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66" w:rsidRDefault="007241F6" w:rsidP="00BD1666">
      <w:pPr>
        <w:spacing w:after="0" w:line="240" w:lineRule="auto"/>
        <w:rPr>
          <w:b/>
          <w:sz w:val="24"/>
          <w:szCs w:val="24"/>
          <w:u w:val="single"/>
        </w:rPr>
      </w:pPr>
      <w:r w:rsidRPr="00F65280">
        <w:rPr>
          <w:b/>
          <w:sz w:val="24"/>
          <w:szCs w:val="24"/>
          <w:u w:val="single"/>
        </w:rPr>
        <w:t xml:space="preserve">Plastové potrubní systémy </w:t>
      </w:r>
      <w:r w:rsidR="00BD1666">
        <w:rPr>
          <w:b/>
          <w:sz w:val="24"/>
          <w:szCs w:val="24"/>
          <w:u w:val="single"/>
        </w:rPr>
        <w:t>pro rozvody studené, teplé vody a vytápění</w:t>
      </w:r>
    </w:p>
    <w:p w:rsidR="0072183C" w:rsidRPr="00F65280" w:rsidRDefault="00F65280" w:rsidP="00BD1666">
      <w:pPr>
        <w:spacing w:after="0" w:line="240" w:lineRule="auto"/>
        <w:rPr>
          <w:b/>
          <w:sz w:val="24"/>
          <w:szCs w:val="24"/>
          <w:u w:val="single"/>
        </w:rPr>
      </w:pPr>
      <w:r w:rsidRPr="00F65280">
        <w:rPr>
          <w:b/>
          <w:sz w:val="24"/>
          <w:szCs w:val="24"/>
          <w:u w:val="single"/>
        </w:rPr>
        <w:t xml:space="preserve">provozní parametry  - </w:t>
      </w:r>
      <w:r w:rsidR="007241F6" w:rsidRPr="00F65280">
        <w:rPr>
          <w:b/>
          <w:sz w:val="24"/>
          <w:szCs w:val="24"/>
          <w:u w:val="single"/>
        </w:rPr>
        <w:t xml:space="preserve">rozdělení dle </w:t>
      </w:r>
      <w:r w:rsidR="00D66671" w:rsidRPr="00F65280">
        <w:rPr>
          <w:b/>
          <w:sz w:val="24"/>
          <w:szCs w:val="24"/>
          <w:u w:val="single"/>
        </w:rPr>
        <w:t xml:space="preserve"> „S“</w:t>
      </w:r>
      <w:r w:rsidR="00545980" w:rsidRPr="00F65280">
        <w:rPr>
          <w:b/>
          <w:sz w:val="24"/>
          <w:szCs w:val="24"/>
          <w:u w:val="single"/>
        </w:rPr>
        <w:t>„</w:t>
      </w:r>
      <w:r w:rsidR="00D66671" w:rsidRPr="00F65280">
        <w:rPr>
          <w:b/>
          <w:sz w:val="24"/>
          <w:szCs w:val="24"/>
          <w:u w:val="single"/>
        </w:rPr>
        <w:t>SDR“</w:t>
      </w:r>
      <w:r w:rsidR="0072183C" w:rsidRPr="00F65280">
        <w:rPr>
          <w:b/>
          <w:sz w:val="24"/>
          <w:szCs w:val="24"/>
          <w:u w:val="single"/>
        </w:rPr>
        <w:t xml:space="preserve"> </w:t>
      </w:r>
      <w:r w:rsidR="005C2FEC" w:rsidRPr="00F65280">
        <w:rPr>
          <w:b/>
          <w:sz w:val="24"/>
          <w:szCs w:val="24"/>
          <w:u w:val="single"/>
        </w:rPr>
        <w:t>„</w:t>
      </w:r>
      <w:r w:rsidR="0072183C" w:rsidRPr="00F65280">
        <w:rPr>
          <w:b/>
          <w:sz w:val="24"/>
          <w:szCs w:val="24"/>
          <w:u w:val="single"/>
        </w:rPr>
        <w:t>P</w:t>
      </w:r>
      <w:r w:rsidR="00545980" w:rsidRPr="00F65280">
        <w:rPr>
          <w:b/>
          <w:sz w:val="24"/>
          <w:szCs w:val="24"/>
          <w:u w:val="single"/>
        </w:rPr>
        <w:t>N</w:t>
      </w:r>
      <w:r w:rsidR="005C2FEC" w:rsidRPr="00F65280">
        <w:rPr>
          <w:b/>
          <w:sz w:val="24"/>
          <w:szCs w:val="24"/>
          <w:u w:val="single"/>
        </w:rPr>
        <w:t>“</w:t>
      </w:r>
    </w:p>
    <w:p w:rsidR="009009FD" w:rsidRDefault="0072183C" w:rsidP="0015699A">
      <w:pPr>
        <w:spacing w:line="240" w:lineRule="auto"/>
        <w:jc w:val="both"/>
      </w:pPr>
      <w:r>
        <w:t xml:space="preserve">Plastové trubky mají normovaný vnější průměr a tloušťku stěny. Trubky ze stejného materiálu, ale s rozdílnou tloušťkou stěny mají rozdílné provozní parametry </w:t>
      </w:r>
      <w:r w:rsidR="009009FD">
        <w:t>(provozní t</w:t>
      </w:r>
      <w:r w:rsidR="0015699A">
        <w:t>lak/provozní teplota/životnost)</w:t>
      </w:r>
      <w:r w:rsidR="009009FD">
        <w:t>. Původně byly trubky</w:t>
      </w:r>
      <w:r w:rsidR="0007550C">
        <w:t xml:space="preserve"> dle tloušťky </w:t>
      </w:r>
      <w:r w:rsidR="009009FD">
        <w:t xml:space="preserve">stěny rozděleny do tlakových řad </w:t>
      </w:r>
      <w:r w:rsidR="009C68B4">
        <w:t xml:space="preserve">označovaných </w:t>
      </w:r>
      <w:r w:rsidR="009009FD">
        <w:t xml:space="preserve">„PN“. </w:t>
      </w:r>
      <w:r w:rsidR="00545980">
        <w:t>P</w:t>
      </w:r>
      <w:r w:rsidR="009009FD">
        <w:t>ostupně, tak jak se vylepšovaly</w:t>
      </w:r>
      <w:r w:rsidR="0015699A">
        <w:t xml:space="preserve"> </w:t>
      </w:r>
      <w:r w:rsidR="009009FD">
        <w:t xml:space="preserve">vlastnosti plastových materiálů, přestávalo </w:t>
      </w:r>
      <w:r w:rsidR="00E273C3">
        <w:t xml:space="preserve">mít </w:t>
      </w:r>
      <w:r w:rsidR="009009FD">
        <w:t>značení PN</w:t>
      </w:r>
      <w:r w:rsidR="00E273C3">
        <w:t>,</w:t>
      </w:r>
      <w:r w:rsidR="009009FD">
        <w:t xml:space="preserve"> </w:t>
      </w:r>
      <w:r w:rsidR="00E273C3">
        <w:t xml:space="preserve">zejména pro systémy pro teplou vodu, </w:t>
      </w:r>
      <w:r w:rsidR="009009FD">
        <w:t xml:space="preserve">vypovídající hodnotu a jednotlivé řady byly pojmenovány S nebo SDR. </w:t>
      </w:r>
    </w:p>
    <w:p w:rsidR="00E273C3" w:rsidRDefault="00545980" w:rsidP="0015699A">
      <w:pPr>
        <w:pStyle w:val="Odstavecseseznamem"/>
        <w:numPr>
          <w:ilvl w:val="0"/>
          <w:numId w:val="1"/>
        </w:numPr>
        <w:spacing w:line="240" w:lineRule="auto"/>
        <w:jc w:val="both"/>
      </w:pPr>
      <w:r w:rsidRPr="000B5D10">
        <w:rPr>
          <w:b/>
          <w:sz w:val="28"/>
          <w:szCs w:val="28"/>
        </w:rPr>
        <w:t>PN</w:t>
      </w:r>
      <w:r>
        <w:t xml:space="preserve"> – hodnota provozního přetlaku</w:t>
      </w:r>
      <w:r w:rsidR="00ED32CE">
        <w:t>,</w:t>
      </w:r>
      <w:r>
        <w:t xml:space="preserve"> při kterém může být zařízení provozováno při teplotě 20°C a životnosti 50 let. </w:t>
      </w:r>
    </w:p>
    <w:p w:rsidR="00BD1666" w:rsidRDefault="00545980" w:rsidP="0015699A">
      <w:pPr>
        <w:pStyle w:val="Odstavecseseznamem"/>
        <w:numPr>
          <w:ilvl w:val="0"/>
          <w:numId w:val="1"/>
        </w:numPr>
        <w:spacing w:line="240" w:lineRule="auto"/>
        <w:jc w:val="both"/>
      </w:pPr>
      <w:r w:rsidRPr="000B5D10">
        <w:rPr>
          <w:b/>
          <w:sz w:val="28"/>
          <w:szCs w:val="28"/>
        </w:rPr>
        <w:t>S =</w:t>
      </w:r>
      <w:r w:rsidR="0015699A">
        <w:rPr>
          <w:b/>
          <w:sz w:val="28"/>
          <w:szCs w:val="28"/>
        </w:rPr>
        <w:t xml:space="preserve"> </w:t>
      </w:r>
      <w:r w:rsidR="00813A3D">
        <w:rPr>
          <w:b/>
          <w:sz w:val="28"/>
          <w:szCs w:val="28"/>
        </w:rPr>
        <w:t>(SDR-</w:t>
      </w:r>
      <w:r w:rsidRPr="000B5D10">
        <w:rPr>
          <w:b/>
          <w:sz w:val="28"/>
          <w:szCs w:val="28"/>
        </w:rPr>
        <w:t>1</w:t>
      </w:r>
      <w:r w:rsidR="00813A3D">
        <w:rPr>
          <w:b/>
          <w:sz w:val="28"/>
          <w:szCs w:val="28"/>
        </w:rPr>
        <w:t>)/2</w:t>
      </w:r>
      <w:r w:rsidRPr="000B5D10">
        <w:rPr>
          <w:b/>
          <w:sz w:val="28"/>
          <w:szCs w:val="28"/>
        </w:rPr>
        <w:t>, SDR</w:t>
      </w:r>
      <w:r>
        <w:t xml:space="preserve"> je přibližně </w:t>
      </w:r>
      <w:r w:rsidRPr="000B5D10">
        <w:rPr>
          <w:b/>
          <w:sz w:val="28"/>
          <w:szCs w:val="28"/>
        </w:rPr>
        <w:t>D/t</w:t>
      </w:r>
      <w:r w:rsidR="00B66903">
        <w:t xml:space="preserve"> </w:t>
      </w:r>
      <w:r w:rsidR="000B5D10">
        <w:t xml:space="preserve"> </w:t>
      </w:r>
      <w:r w:rsidR="0015699A">
        <w:t xml:space="preserve"> kde </w:t>
      </w:r>
      <w:r w:rsidR="00B66903">
        <w:t>D … vnější průměr trubky, t…tloušťka stěny trubky</w:t>
      </w:r>
    </w:p>
    <w:p w:rsidR="00E273C3" w:rsidRDefault="00E273C3" w:rsidP="0015699A">
      <w:pPr>
        <w:spacing w:line="240" w:lineRule="auto"/>
        <w:ind w:left="360"/>
        <w:jc w:val="both"/>
      </w:pPr>
      <w:r w:rsidRPr="00BD1666">
        <w:rPr>
          <w:b/>
        </w:rPr>
        <w:t>Například trubky z PE pro rozvod vody</w:t>
      </w:r>
      <w:r w:rsidR="004B165C" w:rsidRPr="00BD1666">
        <w:rPr>
          <w:b/>
        </w:rPr>
        <w:t>, tlakové kanalizační přípojky a stokové sítě</w:t>
      </w:r>
      <w:r>
        <w:t xml:space="preserve"> jsou i v normě (ČSN EN 12201-2) nadále označovány S, SDR i PN 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E273C3" w:rsidTr="00EE6D33">
        <w:tc>
          <w:tcPr>
            <w:tcW w:w="1316" w:type="dxa"/>
          </w:tcPr>
          <w:p w:rsidR="00E273C3" w:rsidRDefault="00E273C3" w:rsidP="001774B6"/>
        </w:tc>
        <w:tc>
          <w:tcPr>
            <w:tcW w:w="7896" w:type="dxa"/>
            <w:gridSpan w:val="6"/>
          </w:tcPr>
          <w:p w:rsidR="00E273C3" w:rsidRPr="0015699A" w:rsidRDefault="00E273C3" w:rsidP="00B66903">
            <w:pPr>
              <w:jc w:val="center"/>
              <w:rPr>
                <w:b/>
                <w:color w:val="FF0000"/>
              </w:rPr>
            </w:pPr>
            <w:r w:rsidRPr="0015699A">
              <w:rPr>
                <w:b/>
              </w:rPr>
              <w:t>Potrubní řada</w:t>
            </w:r>
          </w:p>
        </w:tc>
      </w:tr>
      <w:tr w:rsidR="00E273C3" w:rsidTr="00E273C3">
        <w:tc>
          <w:tcPr>
            <w:tcW w:w="1316" w:type="dxa"/>
          </w:tcPr>
          <w:p w:rsidR="00E273C3" w:rsidRDefault="00E273C3" w:rsidP="001774B6"/>
        </w:tc>
        <w:tc>
          <w:tcPr>
            <w:tcW w:w="1316" w:type="dxa"/>
          </w:tcPr>
          <w:p w:rsidR="00B66903" w:rsidRDefault="00E273C3" w:rsidP="00B66903">
            <w:r>
              <w:t>SDR 6</w:t>
            </w:r>
            <w:r w:rsidR="00B66903">
              <w:t xml:space="preserve"> </w:t>
            </w:r>
          </w:p>
          <w:p w:rsidR="00E273C3" w:rsidRDefault="00E273C3" w:rsidP="00B66903">
            <w:r>
              <w:t>S2,5</w:t>
            </w:r>
          </w:p>
        </w:tc>
        <w:tc>
          <w:tcPr>
            <w:tcW w:w="1316" w:type="dxa"/>
          </w:tcPr>
          <w:p w:rsidR="00E273C3" w:rsidRDefault="00E273C3" w:rsidP="001774B6">
            <w:r>
              <w:t>SDR 7,4</w:t>
            </w:r>
          </w:p>
          <w:p w:rsidR="00E273C3" w:rsidRDefault="00E273C3" w:rsidP="001774B6">
            <w:r>
              <w:t>S 3,2</w:t>
            </w:r>
          </w:p>
        </w:tc>
        <w:tc>
          <w:tcPr>
            <w:tcW w:w="1316" w:type="dxa"/>
          </w:tcPr>
          <w:p w:rsidR="00E273C3" w:rsidRDefault="00E273C3" w:rsidP="001774B6">
            <w:r>
              <w:t>SDR 9</w:t>
            </w:r>
          </w:p>
          <w:p w:rsidR="00E273C3" w:rsidRDefault="00E273C3" w:rsidP="001774B6">
            <w:r>
              <w:t>S4</w:t>
            </w:r>
          </w:p>
        </w:tc>
        <w:tc>
          <w:tcPr>
            <w:tcW w:w="1316" w:type="dxa"/>
          </w:tcPr>
          <w:p w:rsidR="00E273C3" w:rsidRDefault="00E273C3" w:rsidP="001774B6">
            <w:r>
              <w:t>SDR 11</w:t>
            </w:r>
          </w:p>
          <w:p w:rsidR="00E273C3" w:rsidRDefault="00E273C3" w:rsidP="001774B6">
            <w:r>
              <w:t>S5</w:t>
            </w:r>
          </w:p>
        </w:tc>
        <w:tc>
          <w:tcPr>
            <w:tcW w:w="1316" w:type="dxa"/>
          </w:tcPr>
          <w:p w:rsidR="00E273C3" w:rsidRDefault="00E273C3" w:rsidP="001774B6">
            <w:r>
              <w:t>SDR 13,6</w:t>
            </w:r>
          </w:p>
          <w:p w:rsidR="00E273C3" w:rsidRDefault="00E273C3" w:rsidP="001774B6">
            <w:r>
              <w:t>S 6,3</w:t>
            </w:r>
          </w:p>
        </w:tc>
        <w:tc>
          <w:tcPr>
            <w:tcW w:w="1316" w:type="dxa"/>
          </w:tcPr>
          <w:p w:rsidR="00E273C3" w:rsidRDefault="00E273C3" w:rsidP="001774B6">
            <w:r>
              <w:t>SDR 17</w:t>
            </w:r>
          </w:p>
          <w:p w:rsidR="00E273C3" w:rsidRDefault="00E273C3" w:rsidP="001774B6">
            <w:r>
              <w:t>S8</w:t>
            </w:r>
          </w:p>
        </w:tc>
      </w:tr>
      <w:tr w:rsidR="00E273C3" w:rsidTr="00BE211E">
        <w:tc>
          <w:tcPr>
            <w:tcW w:w="1316" w:type="dxa"/>
          </w:tcPr>
          <w:p w:rsidR="00E273C3" w:rsidRDefault="00E273C3" w:rsidP="001774B6"/>
        </w:tc>
        <w:tc>
          <w:tcPr>
            <w:tcW w:w="7896" w:type="dxa"/>
            <w:gridSpan w:val="6"/>
          </w:tcPr>
          <w:p w:rsidR="00E273C3" w:rsidRDefault="00E273C3" w:rsidP="00B66903">
            <w:pPr>
              <w:jc w:val="center"/>
            </w:pPr>
            <w:r>
              <w:t>Jmenovitý tlak, PN v</w:t>
            </w:r>
            <w:r w:rsidR="00B66903">
              <w:t> </w:t>
            </w:r>
            <w:r>
              <w:t>barech</w:t>
            </w:r>
          </w:p>
        </w:tc>
      </w:tr>
      <w:tr w:rsidR="00E273C3" w:rsidTr="00E273C3">
        <w:tc>
          <w:tcPr>
            <w:tcW w:w="1316" w:type="dxa"/>
          </w:tcPr>
          <w:p w:rsidR="00E273C3" w:rsidRDefault="00E273C3" w:rsidP="001774B6">
            <w:r>
              <w:t>PE 40</w:t>
            </w:r>
          </w:p>
        </w:tc>
        <w:tc>
          <w:tcPr>
            <w:tcW w:w="1316" w:type="dxa"/>
          </w:tcPr>
          <w:p w:rsidR="00E273C3" w:rsidRDefault="00735FFB" w:rsidP="001774B6">
            <w:r>
              <w:t>-</w:t>
            </w:r>
          </w:p>
        </w:tc>
        <w:tc>
          <w:tcPr>
            <w:tcW w:w="1316" w:type="dxa"/>
          </w:tcPr>
          <w:p w:rsidR="00E273C3" w:rsidRDefault="00735FFB" w:rsidP="001774B6">
            <w:r>
              <w:t>PN 10</w:t>
            </w:r>
          </w:p>
        </w:tc>
        <w:tc>
          <w:tcPr>
            <w:tcW w:w="1316" w:type="dxa"/>
          </w:tcPr>
          <w:p w:rsidR="00E273C3" w:rsidRDefault="00735FFB" w:rsidP="001774B6">
            <w:r>
              <w:t>PN 8</w:t>
            </w:r>
          </w:p>
        </w:tc>
        <w:tc>
          <w:tcPr>
            <w:tcW w:w="1316" w:type="dxa"/>
          </w:tcPr>
          <w:p w:rsidR="00E273C3" w:rsidRDefault="00735FFB" w:rsidP="001774B6">
            <w:r>
              <w:t>-</w:t>
            </w:r>
          </w:p>
        </w:tc>
        <w:tc>
          <w:tcPr>
            <w:tcW w:w="1316" w:type="dxa"/>
          </w:tcPr>
          <w:p w:rsidR="00E273C3" w:rsidRDefault="00735FFB" w:rsidP="001774B6">
            <w:r>
              <w:t>PN 5</w:t>
            </w:r>
          </w:p>
        </w:tc>
        <w:tc>
          <w:tcPr>
            <w:tcW w:w="1316" w:type="dxa"/>
          </w:tcPr>
          <w:p w:rsidR="00E273C3" w:rsidRDefault="00735FFB" w:rsidP="001774B6">
            <w:r>
              <w:t>PN 4</w:t>
            </w:r>
          </w:p>
        </w:tc>
      </w:tr>
      <w:tr w:rsidR="00E273C3" w:rsidTr="00E273C3">
        <w:tc>
          <w:tcPr>
            <w:tcW w:w="1316" w:type="dxa"/>
          </w:tcPr>
          <w:p w:rsidR="00E273C3" w:rsidRDefault="00E273C3" w:rsidP="001774B6">
            <w:r>
              <w:t>PE 63</w:t>
            </w:r>
          </w:p>
        </w:tc>
        <w:tc>
          <w:tcPr>
            <w:tcW w:w="1316" w:type="dxa"/>
          </w:tcPr>
          <w:p w:rsidR="00E273C3" w:rsidRDefault="00735FFB" w:rsidP="001774B6">
            <w:r>
              <w:t>-</w:t>
            </w:r>
          </w:p>
        </w:tc>
        <w:tc>
          <w:tcPr>
            <w:tcW w:w="1316" w:type="dxa"/>
          </w:tcPr>
          <w:p w:rsidR="00E273C3" w:rsidRDefault="00735FFB" w:rsidP="001774B6">
            <w:r>
              <w:t>-</w:t>
            </w:r>
          </w:p>
        </w:tc>
        <w:tc>
          <w:tcPr>
            <w:tcW w:w="1316" w:type="dxa"/>
          </w:tcPr>
          <w:p w:rsidR="00E273C3" w:rsidRDefault="00735FFB" w:rsidP="001774B6">
            <w:r>
              <w:t>-</w:t>
            </w:r>
          </w:p>
        </w:tc>
        <w:tc>
          <w:tcPr>
            <w:tcW w:w="1316" w:type="dxa"/>
          </w:tcPr>
          <w:p w:rsidR="00E273C3" w:rsidRDefault="00735FFB" w:rsidP="001774B6">
            <w:r>
              <w:t>PN 10</w:t>
            </w:r>
          </w:p>
        </w:tc>
        <w:tc>
          <w:tcPr>
            <w:tcW w:w="1316" w:type="dxa"/>
          </w:tcPr>
          <w:p w:rsidR="00E273C3" w:rsidRDefault="00735FFB" w:rsidP="001774B6">
            <w:r>
              <w:t>PN 8</w:t>
            </w:r>
          </w:p>
        </w:tc>
        <w:tc>
          <w:tcPr>
            <w:tcW w:w="1316" w:type="dxa"/>
          </w:tcPr>
          <w:p w:rsidR="00E273C3" w:rsidRDefault="00735FFB" w:rsidP="001774B6">
            <w:r>
              <w:t>-</w:t>
            </w:r>
          </w:p>
        </w:tc>
      </w:tr>
      <w:tr w:rsidR="00E273C3" w:rsidTr="00E273C3">
        <w:tc>
          <w:tcPr>
            <w:tcW w:w="1316" w:type="dxa"/>
          </w:tcPr>
          <w:p w:rsidR="00E273C3" w:rsidRDefault="00E273C3" w:rsidP="001774B6">
            <w:r>
              <w:t>PE 80</w:t>
            </w:r>
          </w:p>
        </w:tc>
        <w:tc>
          <w:tcPr>
            <w:tcW w:w="1316" w:type="dxa"/>
          </w:tcPr>
          <w:p w:rsidR="00E273C3" w:rsidRDefault="00735FFB" w:rsidP="001774B6">
            <w:r>
              <w:t>PN 25</w:t>
            </w:r>
          </w:p>
        </w:tc>
        <w:tc>
          <w:tcPr>
            <w:tcW w:w="1316" w:type="dxa"/>
          </w:tcPr>
          <w:p w:rsidR="00E273C3" w:rsidRDefault="00735FFB" w:rsidP="001774B6">
            <w:r>
              <w:t>PN 20</w:t>
            </w:r>
          </w:p>
        </w:tc>
        <w:tc>
          <w:tcPr>
            <w:tcW w:w="1316" w:type="dxa"/>
          </w:tcPr>
          <w:p w:rsidR="00E273C3" w:rsidRDefault="00735FFB" w:rsidP="001774B6">
            <w:r>
              <w:t>PN 16</w:t>
            </w:r>
          </w:p>
        </w:tc>
        <w:tc>
          <w:tcPr>
            <w:tcW w:w="1316" w:type="dxa"/>
          </w:tcPr>
          <w:p w:rsidR="00E273C3" w:rsidRDefault="00735FFB" w:rsidP="001774B6">
            <w:r>
              <w:t>PN 12,5</w:t>
            </w:r>
          </w:p>
        </w:tc>
        <w:tc>
          <w:tcPr>
            <w:tcW w:w="1316" w:type="dxa"/>
          </w:tcPr>
          <w:p w:rsidR="00E273C3" w:rsidRDefault="00735FFB" w:rsidP="001774B6">
            <w:r>
              <w:t>PN 10</w:t>
            </w:r>
          </w:p>
        </w:tc>
        <w:tc>
          <w:tcPr>
            <w:tcW w:w="1316" w:type="dxa"/>
          </w:tcPr>
          <w:p w:rsidR="00E273C3" w:rsidRDefault="00735FFB" w:rsidP="001774B6">
            <w:r>
              <w:t>PN 8</w:t>
            </w:r>
          </w:p>
        </w:tc>
      </w:tr>
      <w:tr w:rsidR="00E273C3" w:rsidTr="00E273C3">
        <w:tc>
          <w:tcPr>
            <w:tcW w:w="1316" w:type="dxa"/>
          </w:tcPr>
          <w:p w:rsidR="00E273C3" w:rsidRDefault="00E273C3" w:rsidP="001774B6">
            <w:r>
              <w:t>PE 100</w:t>
            </w:r>
          </w:p>
        </w:tc>
        <w:tc>
          <w:tcPr>
            <w:tcW w:w="1316" w:type="dxa"/>
          </w:tcPr>
          <w:p w:rsidR="00E273C3" w:rsidRDefault="00735FFB" w:rsidP="001774B6">
            <w:r>
              <w:t>-</w:t>
            </w:r>
          </w:p>
        </w:tc>
        <w:tc>
          <w:tcPr>
            <w:tcW w:w="1316" w:type="dxa"/>
          </w:tcPr>
          <w:p w:rsidR="00E273C3" w:rsidRDefault="00735FFB" w:rsidP="001774B6">
            <w:r>
              <w:t>PN 25</w:t>
            </w:r>
          </w:p>
        </w:tc>
        <w:tc>
          <w:tcPr>
            <w:tcW w:w="1316" w:type="dxa"/>
          </w:tcPr>
          <w:p w:rsidR="00E273C3" w:rsidRDefault="00735FFB" w:rsidP="001774B6">
            <w:r>
              <w:t>PN 20</w:t>
            </w:r>
          </w:p>
        </w:tc>
        <w:tc>
          <w:tcPr>
            <w:tcW w:w="1316" w:type="dxa"/>
          </w:tcPr>
          <w:p w:rsidR="00E273C3" w:rsidRDefault="00735FFB" w:rsidP="001774B6">
            <w:r>
              <w:t>PN 16</w:t>
            </w:r>
          </w:p>
        </w:tc>
        <w:tc>
          <w:tcPr>
            <w:tcW w:w="1316" w:type="dxa"/>
          </w:tcPr>
          <w:p w:rsidR="00E273C3" w:rsidRDefault="00735FFB" w:rsidP="001774B6">
            <w:r>
              <w:t>PN 12,5</w:t>
            </w:r>
          </w:p>
        </w:tc>
        <w:tc>
          <w:tcPr>
            <w:tcW w:w="1316" w:type="dxa"/>
          </w:tcPr>
          <w:p w:rsidR="00E273C3" w:rsidRDefault="00735FFB" w:rsidP="001774B6">
            <w:r>
              <w:t>PN 10</w:t>
            </w:r>
          </w:p>
        </w:tc>
      </w:tr>
    </w:tbl>
    <w:p w:rsidR="00E273C3" w:rsidRDefault="009C68B4" w:rsidP="0015699A">
      <w:pPr>
        <w:spacing w:line="240" w:lineRule="auto"/>
        <w:jc w:val="both"/>
      </w:pPr>
      <w:r>
        <w:t>V normě</w:t>
      </w:r>
      <w:r w:rsidR="00DE42DF">
        <w:t xml:space="preserve"> ČSN EN 12201 </w:t>
      </w:r>
      <w:r>
        <w:t xml:space="preserve">je i definice PN : číselná hodnota odpovídá povolenému pracovnímu přetlaku (PFA) dodávané vody při 20°C, vyjádřeno v barech, pro nejmenší konstrukční koeficient.  Jak je vidět z tabulky, hodnoty PN jsou pro různé typy </w:t>
      </w:r>
      <w:r w:rsidR="0075319B">
        <w:t xml:space="preserve">polyethylenu (PE) </w:t>
      </w:r>
      <w:r>
        <w:t>pro stejnou</w:t>
      </w:r>
      <w:r w:rsidR="0075319B">
        <w:t xml:space="preserve"> potrubní </w:t>
      </w:r>
      <w:r>
        <w:t>řadu S</w:t>
      </w:r>
      <w:r w:rsidR="0075319B">
        <w:t xml:space="preserve"> </w:t>
      </w:r>
      <w:r>
        <w:t>(</w:t>
      </w:r>
      <w:r w:rsidR="0075319B">
        <w:t xml:space="preserve">tj. </w:t>
      </w:r>
      <w:r w:rsidR="000B5D10">
        <w:t xml:space="preserve">trubky </w:t>
      </w:r>
      <w:r w:rsidR="0075319B">
        <w:t xml:space="preserve">se stejnou </w:t>
      </w:r>
      <w:r>
        <w:t>tloušťk</w:t>
      </w:r>
      <w:r w:rsidR="0075319B">
        <w:t>ou</w:t>
      </w:r>
      <w:r>
        <w:t xml:space="preserve"> stěny) různé.</w:t>
      </w:r>
      <w:r w:rsidR="0075319B">
        <w:t xml:space="preserve"> </w:t>
      </w:r>
      <w:r>
        <w:t xml:space="preserve"> Pro aplikaci PE trubek pro rozvody studené vody má </w:t>
      </w:r>
      <w:r w:rsidR="0075319B">
        <w:t xml:space="preserve">hodnota PN jakožto </w:t>
      </w:r>
      <w:r>
        <w:t xml:space="preserve">informace vztahující </w:t>
      </w:r>
      <w:r w:rsidR="0075319B">
        <w:t>hydrostatické pevnosti trubky při</w:t>
      </w:r>
      <w:r>
        <w:t xml:space="preserve"> provozní teplotě 20°C </w:t>
      </w:r>
      <w:r w:rsidR="0075319B">
        <w:t>s</w:t>
      </w:r>
      <w:r>
        <w:t xml:space="preserve">mysl. Ne tak </w:t>
      </w:r>
      <w:r w:rsidR="0075319B">
        <w:t>p</w:t>
      </w:r>
      <w:r>
        <w:t xml:space="preserve">ro trubky </w:t>
      </w:r>
      <w:r w:rsidR="0075319B" w:rsidRPr="00DE42DF">
        <w:rPr>
          <w:b/>
        </w:rPr>
        <w:t>pro rozvody horké a studené vody</w:t>
      </w:r>
      <w:r w:rsidR="004B165C">
        <w:t>.</w:t>
      </w:r>
      <w:r w:rsidR="0075319B">
        <w:t xml:space="preserve"> </w:t>
      </w:r>
      <w:r w:rsidR="004B165C">
        <w:t xml:space="preserve">Pro </w:t>
      </w:r>
      <w:r w:rsidR="000B5D10">
        <w:t xml:space="preserve">toto použití </w:t>
      </w:r>
      <w:r w:rsidR="004B165C">
        <w:t xml:space="preserve">existují normy pro různé materiály: </w:t>
      </w:r>
    </w:p>
    <w:p w:rsidR="007241F6" w:rsidRDefault="004B165C" w:rsidP="0015699A">
      <w:pPr>
        <w:pStyle w:val="Odstavecseseznamem"/>
        <w:numPr>
          <w:ilvl w:val="0"/>
          <w:numId w:val="1"/>
        </w:numPr>
        <w:spacing w:line="240" w:lineRule="auto"/>
        <w:jc w:val="both"/>
      </w:pPr>
      <w:r>
        <w:t xml:space="preserve">ČSN EN ISO 15874 </w:t>
      </w:r>
      <w:r w:rsidR="00597064">
        <w:t xml:space="preserve">Plastové potrubní systémy pro rozvod horké a studené vody – </w:t>
      </w:r>
      <w:r>
        <w:t>Polypropylen</w:t>
      </w:r>
      <w:r w:rsidR="00597064">
        <w:t xml:space="preserve"> (PP)</w:t>
      </w:r>
    </w:p>
    <w:p w:rsidR="007241F6" w:rsidRDefault="00597064" w:rsidP="0015699A">
      <w:pPr>
        <w:pStyle w:val="Odstavecseseznamem"/>
        <w:numPr>
          <w:ilvl w:val="0"/>
          <w:numId w:val="1"/>
        </w:numPr>
        <w:spacing w:line="240" w:lineRule="auto"/>
        <w:jc w:val="both"/>
      </w:pPr>
      <w:r>
        <w:t>ČSN EN ISO 15875 Plastové potrubní systémy pro rozvod horké a studené vody – Síťovaný polyethylen (PEX)</w:t>
      </w:r>
    </w:p>
    <w:p w:rsidR="007241F6" w:rsidRDefault="00597064" w:rsidP="0015699A">
      <w:pPr>
        <w:pStyle w:val="Odstavecseseznamem"/>
        <w:numPr>
          <w:ilvl w:val="0"/>
          <w:numId w:val="1"/>
        </w:numPr>
        <w:spacing w:line="240" w:lineRule="auto"/>
        <w:jc w:val="both"/>
      </w:pPr>
      <w:r>
        <w:t>ČSN EN ISO 15876 Plastové potrubní systémy pro rozvod horké a studené vody – Polybutylen (PB)</w:t>
      </w:r>
    </w:p>
    <w:p w:rsidR="007241F6" w:rsidRDefault="00597064" w:rsidP="0015699A">
      <w:pPr>
        <w:pStyle w:val="Odstavecseseznamem"/>
        <w:numPr>
          <w:ilvl w:val="0"/>
          <w:numId w:val="1"/>
        </w:numPr>
        <w:spacing w:line="240" w:lineRule="auto"/>
        <w:jc w:val="both"/>
      </w:pPr>
      <w:r>
        <w:t>ČSN EN ISO 15877 Plastové potrubní systémy pro rozvod horké a studené vody – Chlorovaný polyvinilchlorid (PVC-C)</w:t>
      </w:r>
    </w:p>
    <w:p w:rsidR="007241F6" w:rsidRDefault="00597064" w:rsidP="0015699A">
      <w:pPr>
        <w:pStyle w:val="Odstavecseseznamem"/>
        <w:numPr>
          <w:ilvl w:val="0"/>
          <w:numId w:val="1"/>
        </w:numPr>
        <w:spacing w:line="240" w:lineRule="auto"/>
        <w:jc w:val="both"/>
      </w:pPr>
      <w:r>
        <w:t>ČSN EN ISO 22391 Plastové potrubní systémy pro rozvod horké a studené vody – Polyethylen odolný zvýšeným teplotám (PE-RT)</w:t>
      </w:r>
    </w:p>
    <w:p w:rsidR="007241F6" w:rsidRDefault="007A7F4D" w:rsidP="0015699A">
      <w:pPr>
        <w:spacing w:line="240" w:lineRule="auto"/>
        <w:jc w:val="both"/>
      </w:pPr>
      <w:r>
        <w:t xml:space="preserve">V těchto normách </w:t>
      </w:r>
      <w:r w:rsidR="007241F6">
        <w:t>se již označení</w:t>
      </w:r>
      <w:r>
        <w:t xml:space="preserve"> PN ne</w:t>
      </w:r>
      <w:r w:rsidR="007241F6">
        <w:t xml:space="preserve">vyskytuje. </w:t>
      </w:r>
      <w:r>
        <w:t xml:space="preserve"> Pro trubky </w:t>
      </w:r>
      <w:r w:rsidR="00DE42DF">
        <w:t xml:space="preserve">jsou definovány potrubní řady S. </w:t>
      </w:r>
      <w:r w:rsidR="0015699A">
        <w:t>Například polypropylenové</w:t>
      </w:r>
      <w:r w:rsidR="00743956">
        <w:t xml:space="preserve"> </w:t>
      </w:r>
      <w:r>
        <w:t>trubky</w:t>
      </w:r>
      <w:r w:rsidR="007241F6">
        <w:t xml:space="preserve">, </w:t>
      </w:r>
      <w:r>
        <w:t>dříve značené PN 10 jsou nyní dle normy označovány S5 (zpravidla výrobci používají obě hodnoty, vzhledem k tomu, že v povědomí zákazníků stále zůstává klasické dělení dle PN)</w:t>
      </w:r>
      <w:r w:rsidR="00743956">
        <w:t xml:space="preserve">. </w:t>
      </w:r>
      <w:r w:rsidR="00A43F3B">
        <w:t xml:space="preserve">Po přechodné období byla v </w:t>
      </w:r>
      <w:r w:rsidR="000B5D10">
        <w:t xml:space="preserve">německé </w:t>
      </w:r>
      <w:r w:rsidR="00C67F11">
        <w:t>norm</w:t>
      </w:r>
      <w:r w:rsidR="00A43F3B">
        <w:t>ě</w:t>
      </w:r>
      <w:r w:rsidR="00C67F11">
        <w:t xml:space="preserve"> </w:t>
      </w:r>
      <w:r w:rsidR="00743956">
        <w:t xml:space="preserve">DIN 8077/1997 </w:t>
      </w:r>
      <w:r w:rsidR="00A43F3B">
        <w:t xml:space="preserve">uváděna tabulka pro převod </w:t>
      </w:r>
      <w:r w:rsidR="00743956">
        <w:t xml:space="preserve"> PN, S a SDR, </w:t>
      </w:r>
      <w:r w:rsidR="00A43F3B">
        <w:t xml:space="preserve">jednotně pro </w:t>
      </w:r>
      <w:r w:rsidR="00743956">
        <w:t>tři typy polypropylenu:  PP</w:t>
      </w:r>
      <w:r w:rsidR="00BD1666">
        <w:t>-</w:t>
      </w:r>
      <w:r w:rsidR="00743956">
        <w:t>H, PP</w:t>
      </w:r>
      <w:r w:rsidR="00BD1666">
        <w:t>-</w:t>
      </w:r>
      <w:r w:rsidR="00743956">
        <w:t>B, PP</w:t>
      </w:r>
      <w:r w:rsidR="00BD1666">
        <w:t>-</w:t>
      </w:r>
      <w:r w:rsidR="00743956">
        <w:t>R</w:t>
      </w:r>
      <w:r w:rsidR="00A43F3B">
        <w:t>:</w:t>
      </w:r>
      <w:r w:rsidR="00743956">
        <w:t xml:space="preserve"> </w:t>
      </w:r>
    </w:p>
    <w:tbl>
      <w:tblPr>
        <w:tblStyle w:val="Mkatabulky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992"/>
        <w:gridCol w:w="1095"/>
        <w:gridCol w:w="1173"/>
        <w:gridCol w:w="851"/>
      </w:tblGrid>
      <w:tr w:rsidR="00A43F3B" w:rsidTr="00CC3200">
        <w:tc>
          <w:tcPr>
            <w:tcW w:w="1843" w:type="dxa"/>
          </w:tcPr>
          <w:p w:rsidR="00A43F3B" w:rsidRDefault="00A43F3B" w:rsidP="001774B6">
            <w:r>
              <w:t>PN</w:t>
            </w:r>
          </w:p>
        </w:tc>
        <w:tc>
          <w:tcPr>
            <w:tcW w:w="992" w:type="dxa"/>
          </w:tcPr>
          <w:p w:rsidR="00A43F3B" w:rsidRDefault="00A43F3B" w:rsidP="001774B6">
            <w:r>
              <w:t>10</w:t>
            </w:r>
          </w:p>
        </w:tc>
        <w:tc>
          <w:tcPr>
            <w:tcW w:w="1095" w:type="dxa"/>
          </w:tcPr>
          <w:p w:rsidR="00A43F3B" w:rsidRDefault="00A43F3B" w:rsidP="001774B6">
            <w:r>
              <w:t>16</w:t>
            </w:r>
          </w:p>
        </w:tc>
        <w:tc>
          <w:tcPr>
            <w:tcW w:w="1173" w:type="dxa"/>
          </w:tcPr>
          <w:p w:rsidR="00A43F3B" w:rsidRDefault="00A43F3B" w:rsidP="001774B6">
            <w:r>
              <w:t>20</w:t>
            </w:r>
          </w:p>
        </w:tc>
        <w:tc>
          <w:tcPr>
            <w:tcW w:w="851" w:type="dxa"/>
          </w:tcPr>
          <w:p w:rsidR="00A43F3B" w:rsidRDefault="00A43F3B" w:rsidP="001774B6">
            <w:r>
              <w:t>25</w:t>
            </w:r>
          </w:p>
        </w:tc>
      </w:tr>
      <w:tr w:rsidR="00A43F3B" w:rsidTr="00CC3200">
        <w:tc>
          <w:tcPr>
            <w:tcW w:w="1843" w:type="dxa"/>
          </w:tcPr>
          <w:p w:rsidR="00A43F3B" w:rsidRDefault="00A43F3B" w:rsidP="001774B6">
            <w:r>
              <w:t>S</w:t>
            </w:r>
          </w:p>
        </w:tc>
        <w:tc>
          <w:tcPr>
            <w:tcW w:w="992" w:type="dxa"/>
          </w:tcPr>
          <w:p w:rsidR="00A43F3B" w:rsidRDefault="00A43F3B" w:rsidP="001774B6">
            <w:r>
              <w:t>5</w:t>
            </w:r>
          </w:p>
        </w:tc>
        <w:tc>
          <w:tcPr>
            <w:tcW w:w="1095" w:type="dxa"/>
          </w:tcPr>
          <w:p w:rsidR="00A43F3B" w:rsidRDefault="00A43F3B" w:rsidP="001774B6">
            <w:r>
              <w:t>3,2</w:t>
            </w:r>
          </w:p>
        </w:tc>
        <w:tc>
          <w:tcPr>
            <w:tcW w:w="1173" w:type="dxa"/>
          </w:tcPr>
          <w:p w:rsidR="00A43F3B" w:rsidRDefault="00A43F3B" w:rsidP="001774B6">
            <w:r>
              <w:t>2,5</w:t>
            </w:r>
          </w:p>
        </w:tc>
        <w:tc>
          <w:tcPr>
            <w:tcW w:w="851" w:type="dxa"/>
          </w:tcPr>
          <w:p w:rsidR="00A43F3B" w:rsidRDefault="00A43F3B" w:rsidP="001774B6">
            <w:r>
              <w:t>2,0</w:t>
            </w:r>
          </w:p>
        </w:tc>
      </w:tr>
      <w:tr w:rsidR="00A43F3B" w:rsidTr="00CC3200">
        <w:tc>
          <w:tcPr>
            <w:tcW w:w="1843" w:type="dxa"/>
          </w:tcPr>
          <w:p w:rsidR="00A43F3B" w:rsidRDefault="00A43F3B" w:rsidP="001774B6">
            <w:r>
              <w:t>SDR</w:t>
            </w:r>
          </w:p>
        </w:tc>
        <w:tc>
          <w:tcPr>
            <w:tcW w:w="992" w:type="dxa"/>
          </w:tcPr>
          <w:p w:rsidR="00A43F3B" w:rsidRDefault="00A43F3B" w:rsidP="001774B6">
            <w:r>
              <w:t>11</w:t>
            </w:r>
          </w:p>
        </w:tc>
        <w:tc>
          <w:tcPr>
            <w:tcW w:w="1095" w:type="dxa"/>
          </w:tcPr>
          <w:p w:rsidR="00A43F3B" w:rsidRDefault="00A43F3B" w:rsidP="001774B6">
            <w:r>
              <w:t>7,4</w:t>
            </w:r>
          </w:p>
        </w:tc>
        <w:tc>
          <w:tcPr>
            <w:tcW w:w="1173" w:type="dxa"/>
          </w:tcPr>
          <w:p w:rsidR="00A43F3B" w:rsidRDefault="00A43F3B" w:rsidP="001774B6">
            <w:r>
              <w:t>6</w:t>
            </w:r>
          </w:p>
        </w:tc>
        <w:tc>
          <w:tcPr>
            <w:tcW w:w="851" w:type="dxa"/>
          </w:tcPr>
          <w:p w:rsidR="00A43F3B" w:rsidRDefault="00A43F3B" w:rsidP="001774B6">
            <w:r>
              <w:t>5</w:t>
            </w:r>
          </w:p>
        </w:tc>
      </w:tr>
    </w:tbl>
    <w:p w:rsidR="00DE42DF" w:rsidRDefault="00DE42DF" w:rsidP="001774B6">
      <w:pPr>
        <w:spacing w:line="240" w:lineRule="auto"/>
      </w:pPr>
    </w:p>
    <w:p w:rsidR="000A5C0C" w:rsidRDefault="00743956" w:rsidP="0015699A">
      <w:pPr>
        <w:spacing w:line="240" w:lineRule="auto"/>
        <w:jc w:val="both"/>
      </w:pPr>
      <w:r>
        <w:t>V nedávné době se objevil na trhu další typ polypropylenu – typ 4, PP-RCT, který má lepší tlakovou odolnost zejména při vysokých teplotách</w:t>
      </w:r>
      <w:r w:rsidR="008847EA">
        <w:t>. Tento materiál je již zaveden i v</w:t>
      </w:r>
      <w:r w:rsidR="00A43F3B">
        <w:t> </w:t>
      </w:r>
      <w:r w:rsidR="008847EA">
        <w:t>norm</w:t>
      </w:r>
      <w:r w:rsidR="00A43F3B">
        <w:t xml:space="preserve">ách </w:t>
      </w:r>
      <w:r w:rsidR="008847EA">
        <w:t xml:space="preserve">ČSN EN ISO 15874, </w:t>
      </w:r>
      <w:r w:rsidR="00A43F3B">
        <w:t xml:space="preserve">DIN 8077, </w:t>
      </w:r>
      <w:r w:rsidR="008847EA">
        <w:t xml:space="preserve">zároveň zde byly doplněny </w:t>
      </w:r>
      <w:r w:rsidR="00675818">
        <w:t>nové potrubní řady S</w:t>
      </w:r>
      <w:r w:rsidR="008847EA">
        <w:t> </w:t>
      </w:r>
      <w:r w:rsidR="001B2CAE">
        <w:t>( S</w:t>
      </w:r>
      <w:r w:rsidR="00FD6260">
        <w:t xml:space="preserve">8, S6,3, S4) </w:t>
      </w:r>
      <w:r w:rsidR="008847EA">
        <w:t xml:space="preserve">speciálně </w:t>
      </w:r>
      <w:r w:rsidR="00FD6260">
        <w:t xml:space="preserve">a pouze </w:t>
      </w:r>
      <w:r w:rsidR="008847EA">
        <w:t xml:space="preserve">pro </w:t>
      </w:r>
      <w:r w:rsidR="00FD6260">
        <w:t>PP-RCT</w:t>
      </w:r>
      <w:r w:rsidR="008847EA">
        <w:t>.</w:t>
      </w:r>
      <w:r w:rsidR="00FD6260">
        <w:t xml:space="preserve"> Trubky z tohoto materiálu </w:t>
      </w:r>
      <w:r w:rsidR="0015699A">
        <w:t xml:space="preserve">nelze </w:t>
      </w:r>
      <w:r w:rsidR="008847EA">
        <w:t xml:space="preserve">označovat PN – norma již tyto hodnoty neuvádí, </w:t>
      </w:r>
      <w:r w:rsidR="00CC3200">
        <w:t>p</w:t>
      </w:r>
      <w:r w:rsidR="00FD6260">
        <w:t>roto i nové řady S nemají odpovídající hodnoty PN</w:t>
      </w:r>
      <w:r w:rsidR="000A5C0C">
        <w:t xml:space="preserve">. </w:t>
      </w:r>
      <w:r w:rsidR="001D3EBC">
        <w:t>Níže je uvedena č</w:t>
      </w:r>
      <w:r w:rsidR="000A5C0C">
        <w:t>ást tabulky z ČSN EN ISO 15874-2</w:t>
      </w:r>
      <w:r w:rsidR="001D3EBC">
        <w:t xml:space="preserve">: </w:t>
      </w:r>
      <w:r w:rsidR="000A5C0C">
        <w:t xml:space="preserve"> Rozměry trubek</w:t>
      </w:r>
      <w:r w:rsidR="001D3EBC">
        <w:t xml:space="preserve"> –</w:t>
      </w:r>
      <w:r w:rsidR="000A5C0C">
        <w:t xml:space="preserve"> </w:t>
      </w:r>
      <w:r w:rsidR="001D3EBC">
        <w:t xml:space="preserve">platí, že </w:t>
      </w:r>
      <w:r w:rsidR="000A5C0C">
        <w:t xml:space="preserve">se zvyšující se </w:t>
      </w:r>
      <w:r w:rsidR="001D3EBC">
        <w:t xml:space="preserve">tloušťkou stěny </w:t>
      </w:r>
      <w:r w:rsidR="000A5C0C">
        <w:t>hodnot</w:t>
      </w:r>
      <w:r w:rsidR="001D3EBC">
        <w:t>a</w:t>
      </w:r>
      <w:r w:rsidR="000A5C0C">
        <w:t xml:space="preserve"> „S“ </w:t>
      </w:r>
      <w:r w:rsidR="001D3EBC">
        <w:t>klesá (viz definice S)</w:t>
      </w:r>
      <w:r w:rsidR="000A5C0C"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51"/>
        <w:gridCol w:w="1151"/>
        <w:gridCol w:w="1152"/>
        <w:gridCol w:w="1151"/>
        <w:gridCol w:w="1152"/>
        <w:gridCol w:w="1152"/>
        <w:gridCol w:w="1152"/>
        <w:gridCol w:w="1152"/>
      </w:tblGrid>
      <w:tr w:rsidR="000A5C0C" w:rsidTr="00502705">
        <w:tc>
          <w:tcPr>
            <w:tcW w:w="1151" w:type="dxa"/>
            <w:vMerge w:val="restart"/>
          </w:tcPr>
          <w:p w:rsidR="000A5C0C" w:rsidRDefault="000A5C0C" w:rsidP="001774B6">
            <w:r>
              <w:t>Vnější průměr</w:t>
            </w:r>
            <w:r w:rsidR="001D3EBC">
              <w:t xml:space="preserve"> (mm)</w:t>
            </w:r>
            <w:r>
              <w:t xml:space="preserve"> </w:t>
            </w:r>
          </w:p>
        </w:tc>
        <w:tc>
          <w:tcPr>
            <w:tcW w:w="8061" w:type="dxa"/>
            <w:gridSpan w:val="7"/>
          </w:tcPr>
          <w:p w:rsidR="000A5C0C" w:rsidRDefault="000A5C0C" w:rsidP="001D3EBC">
            <w:pPr>
              <w:jc w:val="center"/>
            </w:pPr>
            <w:r>
              <w:t>Potrubní řada</w:t>
            </w:r>
          </w:p>
        </w:tc>
      </w:tr>
      <w:tr w:rsidR="000A5C0C" w:rsidTr="001D3EBC">
        <w:tc>
          <w:tcPr>
            <w:tcW w:w="1151" w:type="dxa"/>
            <w:vMerge/>
          </w:tcPr>
          <w:p w:rsidR="000A5C0C" w:rsidRDefault="000A5C0C" w:rsidP="001774B6"/>
        </w:tc>
        <w:tc>
          <w:tcPr>
            <w:tcW w:w="1151" w:type="dxa"/>
            <w:shd w:val="clear" w:color="auto" w:fill="FDE9D9" w:themeFill="accent6" w:themeFillTint="33"/>
          </w:tcPr>
          <w:p w:rsidR="000A5C0C" w:rsidRDefault="000A5C0C" w:rsidP="001774B6">
            <w:r>
              <w:t>S8</w:t>
            </w:r>
          </w:p>
        </w:tc>
        <w:tc>
          <w:tcPr>
            <w:tcW w:w="1152" w:type="dxa"/>
            <w:shd w:val="clear" w:color="auto" w:fill="FDE9D9" w:themeFill="accent6" w:themeFillTint="33"/>
          </w:tcPr>
          <w:p w:rsidR="000A5C0C" w:rsidRDefault="000A5C0C" w:rsidP="001774B6">
            <w:r>
              <w:t>S6,3</w:t>
            </w:r>
          </w:p>
        </w:tc>
        <w:tc>
          <w:tcPr>
            <w:tcW w:w="1151" w:type="dxa"/>
          </w:tcPr>
          <w:p w:rsidR="000A5C0C" w:rsidRDefault="000A5C0C" w:rsidP="001774B6">
            <w:r>
              <w:t>S5</w:t>
            </w:r>
          </w:p>
        </w:tc>
        <w:tc>
          <w:tcPr>
            <w:tcW w:w="1152" w:type="dxa"/>
            <w:shd w:val="clear" w:color="auto" w:fill="FDE9D9" w:themeFill="accent6" w:themeFillTint="33"/>
          </w:tcPr>
          <w:p w:rsidR="000A5C0C" w:rsidRDefault="000A5C0C" w:rsidP="001774B6">
            <w:r>
              <w:t>S4</w:t>
            </w:r>
          </w:p>
        </w:tc>
        <w:tc>
          <w:tcPr>
            <w:tcW w:w="1151" w:type="dxa"/>
          </w:tcPr>
          <w:p w:rsidR="000A5C0C" w:rsidRDefault="000A5C0C" w:rsidP="001774B6">
            <w:r>
              <w:t>S3,2</w:t>
            </w:r>
          </w:p>
        </w:tc>
        <w:tc>
          <w:tcPr>
            <w:tcW w:w="1152" w:type="dxa"/>
          </w:tcPr>
          <w:p w:rsidR="000A5C0C" w:rsidRDefault="000A5C0C" w:rsidP="001774B6">
            <w:r>
              <w:t>S2,5</w:t>
            </w:r>
          </w:p>
        </w:tc>
        <w:tc>
          <w:tcPr>
            <w:tcW w:w="1152" w:type="dxa"/>
          </w:tcPr>
          <w:p w:rsidR="000A5C0C" w:rsidRDefault="000A5C0C" w:rsidP="001774B6">
            <w:r>
              <w:t>S2</w:t>
            </w:r>
          </w:p>
        </w:tc>
      </w:tr>
      <w:tr w:rsidR="000A5C0C" w:rsidTr="00C963F3">
        <w:tc>
          <w:tcPr>
            <w:tcW w:w="1151" w:type="dxa"/>
            <w:vMerge/>
          </w:tcPr>
          <w:p w:rsidR="000A5C0C" w:rsidRDefault="000A5C0C" w:rsidP="001774B6"/>
        </w:tc>
        <w:tc>
          <w:tcPr>
            <w:tcW w:w="8061" w:type="dxa"/>
            <w:gridSpan w:val="7"/>
          </w:tcPr>
          <w:p w:rsidR="000A5C0C" w:rsidRDefault="000A5C0C" w:rsidP="001D3EBC">
            <w:pPr>
              <w:jc w:val="center"/>
            </w:pPr>
            <w:r>
              <w:t>Tloušťky stěny</w:t>
            </w:r>
          </w:p>
        </w:tc>
      </w:tr>
      <w:tr w:rsidR="000A5C0C" w:rsidTr="001D3EBC">
        <w:tc>
          <w:tcPr>
            <w:tcW w:w="1151" w:type="dxa"/>
          </w:tcPr>
          <w:p w:rsidR="000A5C0C" w:rsidRDefault="000A5C0C" w:rsidP="001774B6">
            <w:r>
              <w:t>25</w:t>
            </w:r>
          </w:p>
        </w:tc>
        <w:tc>
          <w:tcPr>
            <w:tcW w:w="1151" w:type="dxa"/>
            <w:shd w:val="clear" w:color="auto" w:fill="FDE9D9" w:themeFill="accent6" w:themeFillTint="33"/>
          </w:tcPr>
          <w:p w:rsidR="000A5C0C" w:rsidRDefault="001D3EBC" w:rsidP="001774B6">
            <w:r>
              <w:t>1,8</w:t>
            </w:r>
          </w:p>
        </w:tc>
        <w:tc>
          <w:tcPr>
            <w:tcW w:w="1151" w:type="dxa"/>
            <w:shd w:val="clear" w:color="auto" w:fill="FDE9D9" w:themeFill="accent6" w:themeFillTint="33"/>
          </w:tcPr>
          <w:p w:rsidR="000A5C0C" w:rsidRDefault="001D3EBC" w:rsidP="001774B6">
            <w:r>
              <w:t>1,9</w:t>
            </w:r>
          </w:p>
        </w:tc>
        <w:tc>
          <w:tcPr>
            <w:tcW w:w="1151" w:type="dxa"/>
          </w:tcPr>
          <w:p w:rsidR="000A5C0C" w:rsidRDefault="001D3EBC" w:rsidP="001774B6">
            <w:r>
              <w:t>2,3</w:t>
            </w:r>
          </w:p>
        </w:tc>
        <w:tc>
          <w:tcPr>
            <w:tcW w:w="1152" w:type="dxa"/>
            <w:shd w:val="clear" w:color="auto" w:fill="FDE9D9" w:themeFill="accent6" w:themeFillTint="33"/>
          </w:tcPr>
          <w:p w:rsidR="000A5C0C" w:rsidRDefault="001D3EBC" w:rsidP="001774B6">
            <w:r>
              <w:t>2,8</w:t>
            </w:r>
          </w:p>
        </w:tc>
        <w:tc>
          <w:tcPr>
            <w:tcW w:w="1152" w:type="dxa"/>
          </w:tcPr>
          <w:p w:rsidR="000A5C0C" w:rsidRDefault="001D3EBC" w:rsidP="001774B6">
            <w:r>
              <w:t>3,5</w:t>
            </w:r>
          </w:p>
        </w:tc>
        <w:tc>
          <w:tcPr>
            <w:tcW w:w="1152" w:type="dxa"/>
          </w:tcPr>
          <w:p w:rsidR="000A5C0C" w:rsidRDefault="001D3EBC" w:rsidP="001774B6">
            <w:r>
              <w:t>4,2</w:t>
            </w:r>
          </w:p>
        </w:tc>
        <w:tc>
          <w:tcPr>
            <w:tcW w:w="1152" w:type="dxa"/>
          </w:tcPr>
          <w:p w:rsidR="000A5C0C" w:rsidRDefault="001D3EBC" w:rsidP="001774B6">
            <w:r>
              <w:t>5,1</w:t>
            </w:r>
          </w:p>
        </w:tc>
      </w:tr>
      <w:tr w:rsidR="000A5C0C" w:rsidTr="001D3EBC">
        <w:tc>
          <w:tcPr>
            <w:tcW w:w="1151" w:type="dxa"/>
          </w:tcPr>
          <w:p w:rsidR="000A5C0C" w:rsidRDefault="000A5C0C" w:rsidP="001774B6">
            <w:r>
              <w:t>32</w:t>
            </w:r>
          </w:p>
        </w:tc>
        <w:tc>
          <w:tcPr>
            <w:tcW w:w="1151" w:type="dxa"/>
            <w:shd w:val="clear" w:color="auto" w:fill="FDE9D9" w:themeFill="accent6" w:themeFillTint="33"/>
          </w:tcPr>
          <w:p w:rsidR="000A5C0C" w:rsidRDefault="001D3EBC" w:rsidP="001774B6">
            <w:r>
              <w:t>1,9</w:t>
            </w:r>
          </w:p>
        </w:tc>
        <w:tc>
          <w:tcPr>
            <w:tcW w:w="1151" w:type="dxa"/>
            <w:shd w:val="clear" w:color="auto" w:fill="FDE9D9" w:themeFill="accent6" w:themeFillTint="33"/>
          </w:tcPr>
          <w:p w:rsidR="000A5C0C" w:rsidRDefault="001D3EBC" w:rsidP="001774B6">
            <w:r>
              <w:t>2,4</w:t>
            </w:r>
          </w:p>
        </w:tc>
        <w:tc>
          <w:tcPr>
            <w:tcW w:w="1151" w:type="dxa"/>
          </w:tcPr>
          <w:p w:rsidR="000A5C0C" w:rsidRDefault="001D3EBC" w:rsidP="001774B6">
            <w:r>
              <w:t>2,9</w:t>
            </w:r>
          </w:p>
        </w:tc>
        <w:tc>
          <w:tcPr>
            <w:tcW w:w="1152" w:type="dxa"/>
            <w:shd w:val="clear" w:color="auto" w:fill="FDE9D9" w:themeFill="accent6" w:themeFillTint="33"/>
          </w:tcPr>
          <w:p w:rsidR="000A5C0C" w:rsidRDefault="001D3EBC" w:rsidP="001774B6">
            <w:r>
              <w:t>3,6</w:t>
            </w:r>
          </w:p>
        </w:tc>
        <w:tc>
          <w:tcPr>
            <w:tcW w:w="1152" w:type="dxa"/>
          </w:tcPr>
          <w:p w:rsidR="000A5C0C" w:rsidRDefault="001D3EBC" w:rsidP="001774B6">
            <w:r>
              <w:t>4,4</w:t>
            </w:r>
          </w:p>
        </w:tc>
        <w:tc>
          <w:tcPr>
            <w:tcW w:w="1152" w:type="dxa"/>
          </w:tcPr>
          <w:p w:rsidR="000A5C0C" w:rsidRDefault="001D3EBC" w:rsidP="001774B6">
            <w:r>
              <w:t>5,4</w:t>
            </w:r>
          </w:p>
        </w:tc>
        <w:tc>
          <w:tcPr>
            <w:tcW w:w="1152" w:type="dxa"/>
          </w:tcPr>
          <w:p w:rsidR="000A5C0C" w:rsidRDefault="001D3EBC" w:rsidP="001774B6">
            <w:r>
              <w:t>6,5</w:t>
            </w:r>
          </w:p>
        </w:tc>
      </w:tr>
      <w:tr w:rsidR="000A5C0C" w:rsidTr="001D3EBC">
        <w:tc>
          <w:tcPr>
            <w:tcW w:w="1151" w:type="dxa"/>
          </w:tcPr>
          <w:p w:rsidR="000A5C0C" w:rsidRDefault="000A5C0C" w:rsidP="001774B6">
            <w:r>
              <w:t>40</w:t>
            </w:r>
          </w:p>
        </w:tc>
        <w:tc>
          <w:tcPr>
            <w:tcW w:w="1151" w:type="dxa"/>
            <w:shd w:val="clear" w:color="auto" w:fill="FDE9D9" w:themeFill="accent6" w:themeFillTint="33"/>
          </w:tcPr>
          <w:p w:rsidR="000A5C0C" w:rsidRDefault="001D3EBC" w:rsidP="001774B6">
            <w:r>
              <w:t>2,4</w:t>
            </w:r>
          </w:p>
        </w:tc>
        <w:tc>
          <w:tcPr>
            <w:tcW w:w="1151" w:type="dxa"/>
            <w:shd w:val="clear" w:color="auto" w:fill="FDE9D9" w:themeFill="accent6" w:themeFillTint="33"/>
          </w:tcPr>
          <w:p w:rsidR="000A5C0C" w:rsidRDefault="001D3EBC" w:rsidP="001774B6">
            <w:r>
              <w:t>3,0</w:t>
            </w:r>
          </w:p>
        </w:tc>
        <w:tc>
          <w:tcPr>
            <w:tcW w:w="1151" w:type="dxa"/>
          </w:tcPr>
          <w:p w:rsidR="000A5C0C" w:rsidRDefault="001D3EBC" w:rsidP="001774B6">
            <w:r>
              <w:t>3,7</w:t>
            </w:r>
          </w:p>
        </w:tc>
        <w:tc>
          <w:tcPr>
            <w:tcW w:w="1152" w:type="dxa"/>
            <w:shd w:val="clear" w:color="auto" w:fill="FDE9D9" w:themeFill="accent6" w:themeFillTint="33"/>
          </w:tcPr>
          <w:p w:rsidR="000A5C0C" w:rsidRDefault="001D3EBC" w:rsidP="001774B6">
            <w:r>
              <w:t>4,5</w:t>
            </w:r>
          </w:p>
        </w:tc>
        <w:tc>
          <w:tcPr>
            <w:tcW w:w="1152" w:type="dxa"/>
          </w:tcPr>
          <w:p w:rsidR="000A5C0C" w:rsidRDefault="001D3EBC" w:rsidP="001774B6">
            <w:r>
              <w:t>5,5</w:t>
            </w:r>
          </w:p>
        </w:tc>
        <w:tc>
          <w:tcPr>
            <w:tcW w:w="1152" w:type="dxa"/>
          </w:tcPr>
          <w:p w:rsidR="000A5C0C" w:rsidRDefault="001D3EBC" w:rsidP="001774B6">
            <w:r>
              <w:t>6,7</w:t>
            </w:r>
          </w:p>
        </w:tc>
        <w:tc>
          <w:tcPr>
            <w:tcW w:w="1152" w:type="dxa"/>
          </w:tcPr>
          <w:p w:rsidR="000A5C0C" w:rsidRDefault="001D3EBC" w:rsidP="001774B6">
            <w:r>
              <w:t>8,1</w:t>
            </w:r>
          </w:p>
        </w:tc>
      </w:tr>
    </w:tbl>
    <w:p w:rsidR="00996D6E" w:rsidRDefault="001D3EBC" w:rsidP="001774B6">
      <w:pPr>
        <w:spacing w:line="240" w:lineRule="auto"/>
      </w:pPr>
      <w:r>
        <w:t>řady S8,S6,3, S4 jsou platné pouze pro PP-RCT</w:t>
      </w:r>
    </w:p>
    <w:p w:rsidR="00FE0946" w:rsidRDefault="00996D6E" w:rsidP="0015699A">
      <w:pPr>
        <w:spacing w:line="240" w:lineRule="auto"/>
        <w:jc w:val="both"/>
      </w:pPr>
      <w:r>
        <w:t xml:space="preserve">Nový typ polypropylenu </w:t>
      </w:r>
      <w:r w:rsidR="00EB3B88">
        <w:t>má lepší tlakovou odolnost zejména při vyšších teplotách</w:t>
      </w:r>
      <w:r>
        <w:t xml:space="preserve"> (60°C a více)</w:t>
      </w:r>
      <w:r w:rsidR="00EA0E24">
        <w:t xml:space="preserve">, což je důležitý faktor </w:t>
      </w:r>
      <w:r>
        <w:t xml:space="preserve">pro rozvody teplé vody a vytápění. </w:t>
      </w:r>
      <w:r w:rsidR="00EA0E24">
        <w:t xml:space="preserve">Trubky z tohoto materiálu lze </w:t>
      </w:r>
      <w:r w:rsidR="00FE0946">
        <w:t>použ</w:t>
      </w:r>
      <w:r w:rsidR="00EA0E24">
        <w:t xml:space="preserve">ít </w:t>
      </w:r>
      <w:r w:rsidR="00FE0946">
        <w:t>pro vyšší teploty a tlaky, případně použ</w:t>
      </w:r>
      <w:r w:rsidR="00EA0E24">
        <w:t xml:space="preserve">ít </w:t>
      </w:r>
      <w:r w:rsidR="00FE0946">
        <w:t>trub</w:t>
      </w:r>
      <w:r w:rsidR="00EA0E24">
        <w:t>ky</w:t>
      </w:r>
      <w:r w:rsidR="00FE0946">
        <w:t xml:space="preserve"> s menší tloušťkou stěny</w:t>
      </w:r>
      <w:r w:rsidR="00A43F3B">
        <w:t xml:space="preserve"> oproti </w:t>
      </w:r>
      <w:r w:rsidR="00CC3200">
        <w:t xml:space="preserve">trubkám z </w:t>
      </w:r>
      <w:r w:rsidR="00A43F3B">
        <w:t>polypropylenu typ 3 (PP</w:t>
      </w:r>
      <w:r w:rsidR="00F65280">
        <w:t>-</w:t>
      </w:r>
      <w:r w:rsidR="00A43F3B">
        <w:t>R)</w:t>
      </w:r>
      <w:r w:rsidR="00CC3200">
        <w:t xml:space="preserve"> </w:t>
      </w:r>
    </w:p>
    <w:p w:rsidR="00FE0946" w:rsidRPr="00CC3200" w:rsidRDefault="00FE0946" w:rsidP="00CC3200">
      <w:r w:rsidRPr="00FE0946">
        <w:t xml:space="preserve">Porovnání </w:t>
      </w:r>
      <w:r w:rsidR="00CC3200">
        <w:t>tlakové odolnosti</w:t>
      </w:r>
      <w:r w:rsidRPr="00FE0946">
        <w:t xml:space="preserve"> trubek z</w:t>
      </w:r>
      <w:r w:rsidR="00F65280">
        <w:t> </w:t>
      </w:r>
      <w:r w:rsidRPr="00FE0946">
        <w:t>PP</w:t>
      </w:r>
      <w:r w:rsidR="00F65280">
        <w:t>-</w:t>
      </w:r>
      <w:r w:rsidRPr="00FE0946">
        <w:t>R a PP</w:t>
      </w:r>
      <w:r w:rsidR="00F65280">
        <w:t>-</w:t>
      </w:r>
      <w:r w:rsidRPr="00FE0946">
        <w:t>RCT se stejným "S"</w:t>
      </w:r>
      <w:r w:rsidR="009F749C">
        <w:t xml:space="preserve"> – stejná tloušťka stěny</w:t>
      </w:r>
    </w:p>
    <w:tbl>
      <w:tblPr>
        <w:tblW w:w="4819" w:type="dxa"/>
        <w:tblInd w:w="99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03"/>
        <w:gridCol w:w="1023"/>
        <w:gridCol w:w="1416"/>
        <w:gridCol w:w="1277"/>
      </w:tblGrid>
      <w:tr w:rsidR="00FE0946" w:rsidRPr="00FE0946" w:rsidTr="00CC3200">
        <w:trPr>
          <w:trHeight w:val="521"/>
        </w:trPr>
        <w:tc>
          <w:tcPr>
            <w:tcW w:w="1103" w:type="dxa"/>
            <w:tcBorders>
              <w:top w:val="single" w:sz="18" w:space="0" w:color="145498"/>
              <w:left w:val="single" w:sz="1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023" w:type="dxa"/>
            <w:tcBorders>
              <w:top w:val="single" w:sz="1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416" w:type="dxa"/>
            <w:tcBorders>
              <w:top w:val="single" w:sz="1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>PP-R</w:t>
            </w:r>
          </w:p>
          <w:p w:rsidR="00FE0946" w:rsidRPr="00CC3200" w:rsidRDefault="00FE0946" w:rsidP="00FE0946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S3,2 SDR 7,4 </w:t>
            </w:r>
          </w:p>
        </w:tc>
        <w:tc>
          <w:tcPr>
            <w:tcW w:w="1277" w:type="dxa"/>
            <w:tcBorders>
              <w:top w:val="single" w:sz="1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>PP-RCT</w:t>
            </w:r>
          </w:p>
          <w:p w:rsidR="00FE0946" w:rsidRPr="00CC3200" w:rsidRDefault="00FE0946" w:rsidP="00FE0946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>S3,2 SDR 7,4</w:t>
            </w:r>
          </w:p>
        </w:tc>
      </w:tr>
      <w:tr w:rsidR="00FE0946" w:rsidRPr="00FE4EF1" w:rsidTr="00CC3200">
        <w:trPr>
          <w:trHeight w:val="190"/>
        </w:trPr>
        <w:tc>
          <w:tcPr>
            <w:tcW w:w="1103" w:type="dxa"/>
            <w:tcBorders>
              <w:top w:val="single" w:sz="8" w:space="0" w:color="145498"/>
              <w:left w:val="single" w:sz="1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Teplota</w:t>
            </w:r>
            <w:r w:rsidR="0015699A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 </w:t>
            </w: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(</w:t>
            </w: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 w:eastAsia="cs-CZ"/>
              </w:rPr>
              <w:t>º</w:t>
            </w: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C)</w:t>
            </w:r>
          </w:p>
        </w:tc>
        <w:tc>
          <w:tcPr>
            <w:tcW w:w="1023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Životnost</w:t>
            </w:r>
          </w:p>
          <w:p w:rsidR="00FE0946" w:rsidRPr="00CC3200" w:rsidRDefault="00FE0946" w:rsidP="00FE0946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[roky]</w:t>
            </w:r>
          </w:p>
        </w:tc>
        <w:tc>
          <w:tcPr>
            <w:tcW w:w="2693" w:type="dxa"/>
            <w:gridSpan w:val="2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1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15699A" w:rsidP="00FE0946">
            <w:pPr>
              <w:kinsoku w:val="0"/>
              <w:overflowPunct w:val="0"/>
              <w:spacing w:before="67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Provozní tlak </w:t>
            </w:r>
            <w:r w:rsidR="00FE0946"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(bary) </w:t>
            </w:r>
          </w:p>
        </w:tc>
      </w:tr>
      <w:tr w:rsidR="00FE0946" w:rsidRPr="00FE4EF1" w:rsidTr="00CC3200">
        <w:trPr>
          <w:trHeight w:val="30"/>
        </w:trPr>
        <w:tc>
          <w:tcPr>
            <w:tcW w:w="1103" w:type="dxa"/>
            <w:tcBorders>
              <w:top w:val="single" w:sz="8" w:space="0" w:color="145498"/>
              <w:left w:val="single" w:sz="1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60 </w:t>
            </w: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 w:eastAsia="cs-CZ"/>
              </w:rPr>
              <w:t>º</w:t>
            </w: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>C</w:t>
            </w:r>
          </w:p>
        </w:tc>
        <w:tc>
          <w:tcPr>
            <w:tcW w:w="1023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8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50</w:t>
            </w:r>
          </w:p>
        </w:tc>
        <w:tc>
          <w:tcPr>
            <w:tcW w:w="1416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DAE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65280" w:rsidP="00FE0946">
            <w:pPr>
              <w:kinsoku w:val="0"/>
              <w:overflowPunct w:val="0"/>
              <w:spacing w:before="58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10,2</w:t>
            </w:r>
          </w:p>
        </w:tc>
        <w:tc>
          <w:tcPr>
            <w:tcW w:w="1277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8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12,8</w:t>
            </w:r>
          </w:p>
        </w:tc>
      </w:tr>
      <w:tr w:rsidR="00FE0946" w:rsidRPr="00FE4EF1" w:rsidTr="00CC3200">
        <w:trPr>
          <w:trHeight w:val="1"/>
        </w:trPr>
        <w:tc>
          <w:tcPr>
            <w:tcW w:w="1103" w:type="dxa"/>
            <w:tcBorders>
              <w:top w:val="single" w:sz="8" w:space="0" w:color="145498"/>
              <w:left w:val="single" w:sz="1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70 </w:t>
            </w: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 w:eastAsia="cs-CZ"/>
              </w:rPr>
              <w:t>º</w:t>
            </w: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>C</w:t>
            </w:r>
          </w:p>
        </w:tc>
        <w:tc>
          <w:tcPr>
            <w:tcW w:w="1023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8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50</w:t>
            </w:r>
          </w:p>
        </w:tc>
        <w:tc>
          <w:tcPr>
            <w:tcW w:w="1416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DAE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8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6,7</w:t>
            </w:r>
          </w:p>
        </w:tc>
        <w:tc>
          <w:tcPr>
            <w:tcW w:w="1277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8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10,7</w:t>
            </w:r>
          </w:p>
        </w:tc>
      </w:tr>
      <w:tr w:rsidR="00FE0946" w:rsidRPr="00FE4EF1" w:rsidTr="00CC3200">
        <w:trPr>
          <w:trHeight w:val="12"/>
        </w:trPr>
        <w:tc>
          <w:tcPr>
            <w:tcW w:w="1103" w:type="dxa"/>
            <w:tcBorders>
              <w:top w:val="single" w:sz="8" w:space="0" w:color="145498"/>
              <w:left w:val="single" w:sz="18" w:space="0" w:color="145498"/>
              <w:bottom w:val="single" w:sz="1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80 </w:t>
            </w: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 w:eastAsia="cs-CZ"/>
              </w:rPr>
              <w:t>º</w:t>
            </w: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>C</w:t>
            </w:r>
          </w:p>
        </w:tc>
        <w:tc>
          <w:tcPr>
            <w:tcW w:w="1023" w:type="dxa"/>
            <w:tcBorders>
              <w:top w:val="single" w:sz="8" w:space="0" w:color="145498"/>
              <w:left w:val="single" w:sz="8" w:space="0" w:color="145498"/>
              <w:bottom w:val="single" w:sz="1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8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25</w:t>
            </w:r>
          </w:p>
        </w:tc>
        <w:tc>
          <w:tcPr>
            <w:tcW w:w="1416" w:type="dxa"/>
            <w:tcBorders>
              <w:top w:val="single" w:sz="8" w:space="0" w:color="145498"/>
              <w:left w:val="single" w:sz="8" w:space="0" w:color="145498"/>
              <w:bottom w:val="single" w:sz="18" w:space="0" w:color="145498"/>
              <w:right w:val="single" w:sz="8" w:space="0" w:color="145498"/>
            </w:tcBorders>
            <w:shd w:val="clear" w:color="auto" w:fill="DAE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8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5,1</w:t>
            </w:r>
          </w:p>
        </w:tc>
        <w:tc>
          <w:tcPr>
            <w:tcW w:w="1277" w:type="dxa"/>
            <w:tcBorders>
              <w:top w:val="single" w:sz="8" w:space="0" w:color="145498"/>
              <w:left w:val="single" w:sz="8" w:space="0" w:color="145498"/>
              <w:bottom w:val="single" w:sz="18" w:space="0" w:color="145498"/>
              <w:right w:val="single" w:sz="8" w:space="0" w:color="145498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before="58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9,1</w:t>
            </w:r>
          </w:p>
        </w:tc>
      </w:tr>
    </w:tbl>
    <w:p w:rsidR="00FE0946" w:rsidRDefault="00FE0946" w:rsidP="00FE0946"/>
    <w:p w:rsidR="00FE0946" w:rsidRPr="00FE0946" w:rsidRDefault="00FE0946" w:rsidP="0015699A">
      <w:pPr>
        <w:jc w:val="both"/>
      </w:pPr>
      <w:r w:rsidRPr="00FE0946">
        <w:t xml:space="preserve">Porovnání </w:t>
      </w:r>
      <w:r w:rsidR="00CC3200">
        <w:t xml:space="preserve">tlakové odolnosti </w:t>
      </w:r>
      <w:r w:rsidRPr="00FE0946">
        <w:t>trubek z</w:t>
      </w:r>
      <w:r w:rsidR="00F65280">
        <w:t> </w:t>
      </w:r>
      <w:r w:rsidRPr="00FE0946">
        <w:t>PP</w:t>
      </w:r>
      <w:r w:rsidR="00F65280">
        <w:t>-</w:t>
      </w:r>
      <w:r w:rsidRPr="00FE0946">
        <w:t>R a PP</w:t>
      </w:r>
      <w:r w:rsidR="00F65280">
        <w:t>-R</w:t>
      </w:r>
      <w:r w:rsidRPr="00FE0946">
        <w:t>CT se rozdílným "S"</w:t>
      </w:r>
      <w:r w:rsidR="00F65280">
        <w:t xml:space="preserve"> – i při menší tloušťce stěny mají trubky z PP-RCT vyšší tlakovou odolnost: </w:t>
      </w:r>
    </w:p>
    <w:tbl>
      <w:tblPr>
        <w:tblW w:w="4733" w:type="dxa"/>
        <w:tblInd w:w="79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03"/>
        <w:gridCol w:w="938"/>
        <w:gridCol w:w="1274"/>
        <w:gridCol w:w="1418"/>
      </w:tblGrid>
      <w:tr w:rsidR="00CC3200" w:rsidRPr="00FE0946" w:rsidTr="00CC3200">
        <w:trPr>
          <w:trHeight w:val="34"/>
        </w:trPr>
        <w:tc>
          <w:tcPr>
            <w:tcW w:w="1103" w:type="dxa"/>
            <w:tcBorders>
              <w:top w:val="single" w:sz="18" w:space="0" w:color="145498"/>
              <w:left w:val="single" w:sz="1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spacing w:after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938" w:type="dxa"/>
            <w:tcBorders>
              <w:top w:val="single" w:sz="1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spacing w:after="0"/>
              <w:rPr>
                <w:rFonts w:ascii="Arial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1274" w:type="dxa"/>
            <w:tcBorders>
              <w:top w:val="single" w:sz="1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>PP-R</w:t>
            </w:r>
          </w:p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S3,2 SDR 7,4 </w:t>
            </w:r>
          </w:p>
        </w:tc>
        <w:tc>
          <w:tcPr>
            <w:tcW w:w="1418" w:type="dxa"/>
            <w:tcBorders>
              <w:top w:val="single" w:sz="1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>PP-RCT</w:t>
            </w:r>
          </w:p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>S4</w:t>
            </w:r>
            <w:r w:rsid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 SDR 9</w:t>
            </w:r>
          </w:p>
        </w:tc>
      </w:tr>
      <w:tr w:rsidR="00FE0946" w:rsidRPr="00FE0946" w:rsidTr="00CC3200">
        <w:trPr>
          <w:trHeight w:val="26"/>
        </w:trPr>
        <w:tc>
          <w:tcPr>
            <w:tcW w:w="1103" w:type="dxa"/>
            <w:tcBorders>
              <w:top w:val="single" w:sz="8" w:space="0" w:color="145498"/>
              <w:left w:val="single" w:sz="1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Teplota</w:t>
            </w:r>
            <w:r w:rsidR="0015699A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 </w:t>
            </w: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(</w:t>
            </w: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val="en-US" w:eastAsia="cs-CZ"/>
              </w:rPr>
              <w:t>º</w:t>
            </w: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C)</w:t>
            </w:r>
          </w:p>
        </w:tc>
        <w:tc>
          <w:tcPr>
            <w:tcW w:w="938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Životnost</w:t>
            </w:r>
          </w:p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[roky]</w:t>
            </w:r>
          </w:p>
        </w:tc>
        <w:tc>
          <w:tcPr>
            <w:tcW w:w="2692" w:type="dxa"/>
            <w:gridSpan w:val="2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1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15699A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Provozní tlak </w:t>
            </w:r>
            <w:r w:rsidR="00FE0946"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(bary) </w:t>
            </w:r>
          </w:p>
        </w:tc>
      </w:tr>
      <w:tr w:rsidR="00CC3200" w:rsidRPr="00FE0946" w:rsidTr="00CC3200">
        <w:trPr>
          <w:trHeight w:val="16"/>
        </w:trPr>
        <w:tc>
          <w:tcPr>
            <w:tcW w:w="1103" w:type="dxa"/>
            <w:tcBorders>
              <w:top w:val="single" w:sz="8" w:space="0" w:color="145498"/>
              <w:left w:val="single" w:sz="1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60 </w:t>
            </w: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 w:eastAsia="cs-CZ"/>
              </w:rPr>
              <w:t>º</w:t>
            </w: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>C</w:t>
            </w:r>
          </w:p>
        </w:tc>
        <w:tc>
          <w:tcPr>
            <w:tcW w:w="938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50</w:t>
            </w:r>
          </w:p>
        </w:tc>
        <w:tc>
          <w:tcPr>
            <w:tcW w:w="1274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DAE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65280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10,</w:t>
            </w:r>
            <w:r w:rsidR="00F6528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1418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10,2</w:t>
            </w:r>
          </w:p>
        </w:tc>
      </w:tr>
      <w:tr w:rsidR="00CC3200" w:rsidRPr="00FE0946" w:rsidTr="00CC3200">
        <w:trPr>
          <w:trHeight w:val="12"/>
        </w:trPr>
        <w:tc>
          <w:tcPr>
            <w:tcW w:w="1103" w:type="dxa"/>
            <w:tcBorders>
              <w:top w:val="single" w:sz="8" w:space="0" w:color="145498"/>
              <w:left w:val="single" w:sz="1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70 </w:t>
            </w: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 w:eastAsia="cs-CZ"/>
              </w:rPr>
              <w:t>º</w:t>
            </w: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>C</w:t>
            </w:r>
          </w:p>
        </w:tc>
        <w:tc>
          <w:tcPr>
            <w:tcW w:w="938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50</w:t>
            </w:r>
          </w:p>
        </w:tc>
        <w:tc>
          <w:tcPr>
            <w:tcW w:w="1274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DAE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6,7</w:t>
            </w:r>
          </w:p>
        </w:tc>
        <w:tc>
          <w:tcPr>
            <w:tcW w:w="1418" w:type="dxa"/>
            <w:tcBorders>
              <w:top w:val="single" w:sz="8" w:space="0" w:color="145498"/>
              <w:left w:val="single" w:sz="8" w:space="0" w:color="145498"/>
              <w:bottom w:val="single" w:sz="8" w:space="0" w:color="145498"/>
              <w:right w:val="single" w:sz="8" w:space="0" w:color="145498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8,5</w:t>
            </w:r>
          </w:p>
        </w:tc>
      </w:tr>
      <w:tr w:rsidR="00CC3200" w:rsidRPr="00FE0946" w:rsidTr="00CC3200">
        <w:trPr>
          <w:trHeight w:val="15"/>
        </w:trPr>
        <w:tc>
          <w:tcPr>
            <w:tcW w:w="1103" w:type="dxa"/>
            <w:tcBorders>
              <w:top w:val="single" w:sz="8" w:space="0" w:color="145498"/>
              <w:left w:val="single" w:sz="18" w:space="0" w:color="145498"/>
              <w:bottom w:val="single" w:sz="1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 xml:space="preserve">80 </w:t>
            </w: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en-US" w:eastAsia="cs-CZ"/>
              </w:rPr>
              <w:t>º</w:t>
            </w:r>
            <w:r w:rsidRPr="00CC3200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eastAsia="cs-CZ"/>
              </w:rPr>
              <w:t>C</w:t>
            </w:r>
          </w:p>
        </w:tc>
        <w:tc>
          <w:tcPr>
            <w:tcW w:w="938" w:type="dxa"/>
            <w:tcBorders>
              <w:top w:val="single" w:sz="8" w:space="0" w:color="145498"/>
              <w:left w:val="single" w:sz="8" w:space="0" w:color="145498"/>
              <w:bottom w:val="single" w:sz="1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25</w:t>
            </w:r>
          </w:p>
        </w:tc>
        <w:tc>
          <w:tcPr>
            <w:tcW w:w="1274" w:type="dxa"/>
            <w:tcBorders>
              <w:top w:val="single" w:sz="8" w:space="0" w:color="145498"/>
              <w:left w:val="single" w:sz="8" w:space="0" w:color="145498"/>
              <w:bottom w:val="single" w:sz="18" w:space="0" w:color="145498"/>
              <w:right w:val="single" w:sz="8" w:space="0" w:color="145498"/>
            </w:tcBorders>
            <w:shd w:val="clear" w:color="auto" w:fill="DAE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5,1</w:t>
            </w:r>
          </w:p>
        </w:tc>
        <w:tc>
          <w:tcPr>
            <w:tcW w:w="1418" w:type="dxa"/>
            <w:tcBorders>
              <w:top w:val="single" w:sz="8" w:space="0" w:color="145498"/>
              <w:left w:val="single" w:sz="8" w:space="0" w:color="145498"/>
              <w:bottom w:val="single" w:sz="18" w:space="0" w:color="145498"/>
              <w:right w:val="single" w:sz="8" w:space="0" w:color="145498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E0946" w:rsidRPr="00CC3200" w:rsidRDefault="00FE0946" w:rsidP="00FE0946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eastAsia="cs-CZ"/>
              </w:rPr>
            </w:pPr>
            <w:r w:rsidRPr="00CC3200">
              <w:rPr>
                <w:rFonts w:ascii="Arial" w:hAnsi="Arial" w:cs="Arial"/>
                <w:color w:val="000000" w:themeColor="text1"/>
                <w:kern w:val="24"/>
                <w:sz w:val="16"/>
                <w:szCs w:val="16"/>
                <w:lang w:eastAsia="cs-CZ"/>
              </w:rPr>
              <w:t>7,2</w:t>
            </w:r>
          </w:p>
        </w:tc>
      </w:tr>
    </w:tbl>
    <w:p w:rsidR="00F65280" w:rsidRDefault="00F65280" w:rsidP="001774B6">
      <w:pPr>
        <w:spacing w:line="240" w:lineRule="auto"/>
      </w:pPr>
    </w:p>
    <w:p w:rsidR="00B37BD0" w:rsidRDefault="00B37BD0" w:rsidP="001774B6">
      <w:pPr>
        <w:spacing w:line="240" w:lineRule="auto"/>
        <w:rPr>
          <w:b/>
        </w:rPr>
      </w:pPr>
    </w:p>
    <w:p w:rsidR="00B37BD0" w:rsidRDefault="00B37BD0" w:rsidP="001774B6">
      <w:pPr>
        <w:spacing w:line="240" w:lineRule="auto"/>
        <w:rPr>
          <w:b/>
        </w:rPr>
      </w:pPr>
    </w:p>
    <w:p w:rsidR="00BD1666" w:rsidRPr="00BD1666" w:rsidRDefault="00BD1666" w:rsidP="001774B6">
      <w:pPr>
        <w:spacing w:line="240" w:lineRule="auto"/>
        <w:rPr>
          <w:b/>
        </w:rPr>
      </w:pPr>
      <w:bookmarkStart w:id="0" w:name="_GoBack"/>
      <w:bookmarkEnd w:id="0"/>
      <w:r w:rsidRPr="00BD1666">
        <w:rPr>
          <w:b/>
        </w:rPr>
        <w:lastRenderedPageBreak/>
        <w:t xml:space="preserve">Jak </w:t>
      </w:r>
      <w:r w:rsidR="008030F2">
        <w:rPr>
          <w:b/>
        </w:rPr>
        <w:t xml:space="preserve">tedy </w:t>
      </w:r>
      <w:r w:rsidRPr="00BD1666">
        <w:rPr>
          <w:b/>
        </w:rPr>
        <w:t>uživatel pozná, pr</w:t>
      </w:r>
      <w:r>
        <w:rPr>
          <w:b/>
        </w:rPr>
        <w:t>o jaké použití je trubka určena?</w:t>
      </w:r>
    </w:p>
    <w:p w:rsidR="00692BF1" w:rsidRPr="00BD1666" w:rsidRDefault="00F65280" w:rsidP="00BD1666">
      <w:pPr>
        <w:spacing w:line="240" w:lineRule="auto"/>
      </w:pPr>
      <w:r>
        <w:t>Informace, pro jaké použití je trubka vhodná, je výrobce povinen uvádět na každé trubce ve tvaru</w:t>
      </w:r>
      <w:r w:rsidR="009F749C">
        <w:t xml:space="preserve">: </w:t>
      </w:r>
      <w:r w:rsidR="00692BF1" w:rsidRPr="00274791">
        <w:rPr>
          <w:b/>
        </w:rPr>
        <w:t xml:space="preserve">třída použití/provozní tlak </w:t>
      </w:r>
    </w:p>
    <w:p w:rsidR="00692BF1" w:rsidRDefault="00692BF1" w:rsidP="0015699A">
      <w:pPr>
        <w:spacing w:after="0" w:line="240" w:lineRule="auto"/>
        <w:jc w:val="both"/>
      </w:pPr>
      <w:r>
        <w:t>Dle normy ISO 10508 jsou definované typické oblasti</w:t>
      </w:r>
      <w:r w:rsidR="008030F2">
        <w:t xml:space="preserve">- třídy </w:t>
      </w:r>
      <w:r>
        <w:t>použití:</w:t>
      </w:r>
    </w:p>
    <w:p w:rsidR="00692BF1" w:rsidRDefault="00692BF1" w:rsidP="0015699A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 w:rsidRPr="008030F2">
        <w:rPr>
          <w:b/>
        </w:rPr>
        <w:t>třída 1</w:t>
      </w:r>
      <w:r>
        <w:t xml:space="preserve"> (dodávka horké vody 60°C, životnost 50 let) </w:t>
      </w:r>
    </w:p>
    <w:p w:rsidR="00A234FB" w:rsidRPr="008030F2" w:rsidRDefault="00A234FB" w:rsidP="0015699A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 w:rsidRPr="001774B6">
        <w:rPr>
          <w:b/>
        </w:rPr>
        <w:t>třída 2</w:t>
      </w:r>
      <w:r w:rsidRPr="008030F2">
        <w:rPr>
          <w:b/>
        </w:rPr>
        <w:t xml:space="preserve"> </w:t>
      </w:r>
      <w:r w:rsidRPr="008030F2">
        <w:t>(dodávka horké vody 70°C, životnost 50 let)</w:t>
      </w:r>
    </w:p>
    <w:p w:rsidR="00A234FB" w:rsidRDefault="00A234FB" w:rsidP="0015699A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 w:rsidRPr="001774B6">
        <w:rPr>
          <w:b/>
        </w:rPr>
        <w:t>třída 4</w:t>
      </w:r>
      <w:r w:rsidRPr="008030F2">
        <w:rPr>
          <w:b/>
        </w:rPr>
        <w:t xml:space="preserve"> </w:t>
      </w:r>
      <w:r w:rsidR="0015699A">
        <w:t xml:space="preserve">(podlahové vytápění, </w:t>
      </w:r>
      <w:r w:rsidRPr="008030F2">
        <w:t xml:space="preserve">nízkoteplotní radiátory, životnost  50let, přičemž se předpokládá </w:t>
      </w:r>
      <w:r w:rsidR="00274791" w:rsidRPr="008030F2">
        <w:t>(v součtu</w:t>
      </w:r>
      <w:r w:rsidR="00274791">
        <w:t xml:space="preserve"> za </w:t>
      </w:r>
      <w:r w:rsidR="00BD1666">
        <w:t xml:space="preserve">celou </w:t>
      </w:r>
      <w:r w:rsidR="0015699A">
        <w:t>dobu životnosti</w:t>
      </w:r>
      <w:r w:rsidR="00274791">
        <w:t xml:space="preserve">) </w:t>
      </w:r>
      <w:r>
        <w:t>20let při provozní teplotě 40°C, 25 let při provozní teplotě 60°C, 2,5</w:t>
      </w:r>
      <w:r w:rsidR="00274791">
        <w:t xml:space="preserve"> roku při provozní teplotě 70°C)</w:t>
      </w:r>
    </w:p>
    <w:p w:rsidR="00A234FB" w:rsidRDefault="00A234FB" w:rsidP="0015699A">
      <w:pPr>
        <w:pStyle w:val="Odstavecseseznamem"/>
        <w:numPr>
          <w:ilvl w:val="0"/>
          <w:numId w:val="2"/>
        </w:numPr>
        <w:spacing w:after="0" w:line="240" w:lineRule="auto"/>
        <w:jc w:val="both"/>
      </w:pPr>
      <w:r w:rsidRPr="001774B6">
        <w:rPr>
          <w:b/>
        </w:rPr>
        <w:t>třída 5</w:t>
      </w:r>
      <w:r>
        <w:t xml:space="preserve"> (vysokoteplotní radiátory, životnost 50 let, přičemž z toho je</w:t>
      </w:r>
      <w:r w:rsidR="00274791">
        <w:t xml:space="preserve"> (v součtu za dobu životnosti) </w:t>
      </w:r>
      <w:r>
        <w:t>14 let při provozní teplotě 20°C, 25let při provozní teplotě 60°C, 10let při provozní teplot</w:t>
      </w:r>
      <w:r w:rsidR="00274791">
        <w:t xml:space="preserve">ě </w:t>
      </w:r>
      <w:r>
        <w:t xml:space="preserve"> 80°C,</w:t>
      </w:r>
      <w:r w:rsidR="00274791">
        <w:t xml:space="preserve"> 1rok při provozní teplotě 90°C)</w:t>
      </w:r>
    </w:p>
    <w:p w:rsidR="00A234FB" w:rsidRDefault="00A234FB" w:rsidP="0015699A">
      <w:pPr>
        <w:spacing w:after="0" w:line="240" w:lineRule="auto"/>
        <w:jc w:val="both"/>
      </w:pPr>
      <w:r>
        <w:t>Pro každý materiál a potrubní řadu</w:t>
      </w:r>
      <w:r w:rsidR="00BD1666">
        <w:t xml:space="preserve"> S </w:t>
      </w:r>
      <w:r>
        <w:t xml:space="preserve">je výpočtem stanoven maximální provozní tlak </w:t>
      </w:r>
      <w:r w:rsidR="00473BAE">
        <w:t xml:space="preserve">(4,6,8,10 barů) </w:t>
      </w:r>
      <w:r>
        <w:t xml:space="preserve">k dané třídě použití. </w:t>
      </w:r>
    </w:p>
    <w:p w:rsidR="001774B6" w:rsidRDefault="001774B6" w:rsidP="0015699A">
      <w:pPr>
        <w:spacing w:after="0" w:line="240" w:lineRule="auto"/>
        <w:jc w:val="both"/>
        <w:rPr>
          <w:rFonts w:eastAsia="Times New Roman" w:cs="Arial"/>
          <w:color w:val="000000"/>
          <w:lang w:eastAsia="cs-CZ"/>
        </w:rPr>
      </w:pPr>
    </w:p>
    <w:p w:rsidR="00274791" w:rsidRPr="0015699A" w:rsidRDefault="0015699A" w:rsidP="0015699A">
      <w:pPr>
        <w:spacing w:after="0" w:line="240" w:lineRule="auto"/>
        <w:jc w:val="both"/>
        <w:rPr>
          <w:rFonts w:eastAsia="Times New Roman" w:cs="Arial"/>
          <w:b/>
          <w:color w:val="FF0000"/>
          <w:lang w:eastAsia="cs-CZ"/>
        </w:rPr>
      </w:pPr>
      <w:r w:rsidRPr="0015699A">
        <w:rPr>
          <w:rFonts w:eastAsia="Times New Roman" w:cs="Arial"/>
          <w:b/>
          <w:color w:val="FF0000"/>
          <w:lang w:eastAsia="cs-CZ"/>
        </w:rPr>
        <w:t>P</w:t>
      </w:r>
      <w:r w:rsidR="001774B6" w:rsidRPr="0015699A">
        <w:rPr>
          <w:rFonts w:eastAsia="Times New Roman" w:cs="Arial"/>
          <w:b/>
          <w:color w:val="FF0000"/>
          <w:lang w:eastAsia="cs-CZ"/>
        </w:rPr>
        <w:t xml:space="preserve">říklad – trubka z PP-RCT –  S3,2, informace na trubce ve tvaru: </w:t>
      </w:r>
    </w:p>
    <w:p w:rsidR="001774B6" w:rsidRDefault="00D87AFD" w:rsidP="0015699A">
      <w:pPr>
        <w:spacing w:after="0" w:line="240" w:lineRule="auto"/>
        <w:jc w:val="both"/>
      </w:pPr>
      <w:r>
        <w:rPr>
          <w:rFonts w:eastAsia="Times New Roman" w:cs="Arial"/>
          <w:color w:val="000000"/>
          <w:lang w:eastAsia="cs-CZ"/>
        </w:rPr>
        <w:t>Class 1/</w:t>
      </w:r>
      <w:r w:rsidR="001774B6">
        <w:rPr>
          <w:rFonts w:eastAsia="Times New Roman" w:cs="Arial"/>
          <w:color w:val="000000"/>
          <w:lang w:eastAsia="cs-CZ"/>
        </w:rPr>
        <w:t xml:space="preserve">10bar, 2/10bar, 4/10bar, 5/8bar </w:t>
      </w:r>
      <w:r w:rsidR="0015699A">
        <w:t>znamená, že trubku lze použít</w:t>
      </w:r>
      <w:r w:rsidR="001774B6">
        <w:t>:</w:t>
      </w:r>
    </w:p>
    <w:p w:rsidR="001774B6" w:rsidRDefault="001774B6" w:rsidP="0015699A">
      <w:pPr>
        <w:spacing w:after="0" w:line="240" w:lineRule="auto"/>
        <w:jc w:val="both"/>
      </w:pPr>
      <w:r>
        <w:t xml:space="preserve">pro rozvody teplé vody 60°C </w:t>
      </w:r>
      <w:r w:rsidR="008030F2">
        <w:t xml:space="preserve">- </w:t>
      </w:r>
      <w:r>
        <w:t>provozní tlak 10barů, 50- ti letá životnost (class 1/10),</w:t>
      </w:r>
    </w:p>
    <w:p w:rsidR="001774B6" w:rsidRDefault="001774B6" w:rsidP="0015699A">
      <w:pPr>
        <w:spacing w:after="0" w:line="240" w:lineRule="auto"/>
        <w:jc w:val="both"/>
      </w:pPr>
      <w:r>
        <w:t xml:space="preserve">pro rozvody teplé vody 70°C </w:t>
      </w:r>
      <w:r w:rsidR="008030F2">
        <w:t>-</w:t>
      </w:r>
      <w:r w:rsidR="0007550C">
        <w:t xml:space="preserve"> provozní tlak 10</w:t>
      </w:r>
      <w:r>
        <w:t xml:space="preserve"> barů, 50- ti letá životnost (class 2/10)</w:t>
      </w:r>
    </w:p>
    <w:p w:rsidR="001774B6" w:rsidRDefault="001774B6" w:rsidP="0015699A">
      <w:pPr>
        <w:spacing w:after="0" w:line="240" w:lineRule="auto"/>
        <w:jc w:val="both"/>
      </w:pPr>
      <w:r>
        <w:rPr>
          <w:rFonts w:eastAsia="Times New Roman" w:cs="Arial"/>
          <w:color w:val="000000"/>
          <w:lang w:eastAsia="cs-CZ"/>
        </w:rPr>
        <w:t xml:space="preserve">pro </w:t>
      </w:r>
      <w:r>
        <w:t>podlahové vytá</w:t>
      </w:r>
      <w:r w:rsidR="008030F2">
        <w:t xml:space="preserve">pění a nízkoteplotní radiátory - </w:t>
      </w:r>
      <w:r>
        <w:t>provozní tlak 10barů, 50- ti letá životnost (class 4/10),</w:t>
      </w:r>
    </w:p>
    <w:p w:rsidR="001774B6" w:rsidRDefault="001774B6" w:rsidP="0015699A">
      <w:pPr>
        <w:spacing w:after="0" w:line="240" w:lineRule="auto"/>
        <w:jc w:val="both"/>
      </w:pPr>
      <w:r>
        <w:rPr>
          <w:rFonts w:eastAsia="Times New Roman" w:cs="Arial"/>
          <w:color w:val="000000"/>
          <w:lang w:eastAsia="cs-CZ"/>
        </w:rPr>
        <w:t>pro vysokoteplotní radiátory</w:t>
      </w:r>
      <w:r w:rsidR="008030F2">
        <w:rPr>
          <w:rFonts w:eastAsia="Times New Roman" w:cs="Arial"/>
          <w:color w:val="000000"/>
          <w:lang w:eastAsia="cs-CZ"/>
        </w:rPr>
        <w:t xml:space="preserve"> - </w:t>
      </w:r>
      <w:r>
        <w:t xml:space="preserve">provozní tlak </w:t>
      </w:r>
      <w:r w:rsidR="0007550C">
        <w:t>8</w:t>
      </w:r>
      <w:r>
        <w:t xml:space="preserve"> barů, 50- ti letá životnost (class 5/8),</w:t>
      </w:r>
    </w:p>
    <w:p w:rsidR="001774B6" w:rsidRDefault="001774B6" w:rsidP="0015699A">
      <w:pPr>
        <w:spacing w:after="0" w:line="240" w:lineRule="auto"/>
        <w:jc w:val="both"/>
      </w:pPr>
    </w:p>
    <w:p w:rsidR="00D87AFD" w:rsidRDefault="00BD1666" w:rsidP="0015699A">
      <w:pPr>
        <w:spacing w:after="0" w:line="240" w:lineRule="auto"/>
        <w:jc w:val="both"/>
      </w:pPr>
      <w:r>
        <w:t>Stejným způsobem jsou značeny i trubky z ostatních materiálů  - viz seznam norem na začátku</w:t>
      </w:r>
      <w:r w:rsidR="00EA0E24">
        <w:t xml:space="preserve"> článku.</w:t>
      </w:r>
      <w:r>
        <w:t xml:space="preserve"> </w:t>
      </w:r>
    </w:p>
    <w:p w:rsidR="00692BF1" w:rsidRDefault="00692BF1" w:rsidP="001774B6">
      <w:pPr>
        <w:spacing w:after="0" w:line="240" w:lineRule="auto"/>
      </w:pPr>
    </w:p>
    <w:p w:rsidR="00692BF1" w:rsidRDefault="00692BF1" w:rsidP="004B165C"/>
    <w:p w:rsidR="004B165C" w:rsidRPr="00466972" w:rsidRDefault="00B37BD0" w:rsidP="0072183C">
      <w:pPr>
        <w:rPr>
          <w:lang w:val="en-US"/>
        </w:rPr>
      </w:pPr>
      <w:r>
        <w:object w:dxaOrig="9884" w:dyaOrig="8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pt;height:40.2pt" o:ole="">
            <v:imagedata r:id="rId7" o:title=""/>
          </v:shape>
          <o:OLEObject Type="Embed" ProgID="CorelDraw.Graphic.15" ShapeID="_x0000_i1025" DrawAspect="Content" ObjectID="_1440324019" r:id="rId8"/>
        </w:object>
      </w:r>
      <w:r w:rsidR="00466972" w:rsidRPr="00466972">
        <w:rPr>
          <w:i/>
          <w:sz w:val="16"/>
          <w:szCs w:val="16"/>
        </w:rPr>
        <w:t>Ukázka popisu trubky</w:t>
      </w:r>
    </w:p>
    <w:p w:rsidR="009009FD" w:rsidRDefault="009009FD" w:rsidP="0072183C"/>
    <w:p w:rsidR="00D66671" w:rsidRDefault="00D66671"/>
    <w:sectPr w:rsidR="00D666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22A3"/>
    <w:multiLevelType w:val="hybridMultilevel"/>
    <w:tmpl w:val="DA3A8F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6A576C"/>
    <w:multiLevelType w:val="hybridMultilevel"/>
    <w:tmpl w:val="02D64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1E1"/>
    <w:rsid w:val="000165D8"/>
    <w:rsid w:val="0007550C"/>
    <w:rsid w:val="000A5C0C"/>
    <w:rsid w:val="000B5D10"/>
    <w:rsid w:val="0015699A"/>
    <w:rsid w:val="001774B6"/>
    <w:rsid w:val="001B2CAE"/>
    <w:rsid w:val="001D3EBC"/>
    <w:rsid w:val="00212364"/>
    <w:rsid w:val="00241A12"/>
    <w:rsid w:val="00274791"/>
    <w:rsid w:val="00294E49"/>
    <w:rsid w:val="002E72DB"/>
    <w:rsid w:val="00307E6C"/>
    <w:rsid w:val="00336F66"/>
    <w:rsid w:val="0034609D"/>
    <w:rsid w:val="00423E3C"/>
    <w:rsid w:val="00426FB6"/>
    <w:rsid w:val="00466972"/>
    <w:rsid w:val="00473BAE"/>
    <w:rsid w:val="004B165C"/>
    <w:rsid w:val="004F54D6"/>
    <w:rsid w:val="0053107C"/>
    <w:rsid w:val="00545980"/>
    <w:rsid w:val="00597064"/>
    <w:rsid w:val="005C2FEC"/>
    <w:rsid w:val="005E6C31"/>
    <w:rsid w:val="006579BF"/>
    <w:rsid w:val="00663297"/>
    <w:rsid w:val="00675818"/>
    <w:rsid w:val="00692BF1"/>
    <w:rsid w:val="006E216F"/>
    <w:rsid w:val="0072183C"/>
    <w:rsid w:val="007241F6"/>
    <w:rsid w:val="00735FFB"/>
    <w:rsid w:val="00743956"/>
    <w:rsid w:val="00746FBA"/>
    <w:rsid w:val="0075319B"/>
    <w:rsid w:val="007763AE"/>
    <w:rsid w:val="007A7F4D"/>
    <w:rsid w:val="007B41B3"/>
    <w:rsid w:val="007D0522"/>
    <w:rsid w:val="008030F2"/>
    <w:rsid w:val="00803F6D"/>
    <w:rsid w:val="00813A3D"/>
    <w:rsid w:val="008847EA"/>
    <w:rsid w:val="009009FD"/>
    <w:rsid w:val="00996D6E"/>
    <w:rsid w:val="009C68B4"/>
    <w:rsid w:val="009D2E6B"/>
    <w:rsid w:val="009E6E52"/>
    <w:rsid w:val="009F749C"/>
    <w:rsid w:val="00A234FB"/>
    <w:rsid w:val="00A2705A"/>
    <w:rsid w:val="00A27AE4"/>
    <w:rsid w:val="00A43F3B"/>
    <w:rsid w:val="00A94146"/>
    <w:rsid w:val="00AF37ED"/>
    <w:rsid w:val="00B37BD0"/>
    <w:rsid w:val="00B66903"/>
    <w:rsid w:val="00BA51E1"/>
    <w:rsid w:val="00BD1666"/>
    <w:rsid w:val="00C67F11"/>
    <w:rsid w:val="00CC3200"/>
    <w:rsid w:val="00CF4B07"/>
    <w:rsid w:val="00D06868"/>
    <w:rsid w:val="00D27BBF"/>
    <w:rsid w:val="00D31815"/>
    <w:rsid w:val="00D66671"/>
    <w:rsid w:val="00D87AFD"/>
    <w:rsid w:val="00DA2B2C"/>
    <w:rsid w:val="00DD652E"/>
    <w:rsid w:val="00DE42DF"/>
    <w:rsid w:val="00E273C3"/>
    <w:rsid w:val="00EA0E24"/>
    <w:rsid w:val="00EB26A5"/>
    <w:rsid w:val="00EB3B88"/>
    <w:rsid w:val="00ED32CE"/>
    <w:rsid w:val="00F06B24"/>
    <w:rsid w:val="00F21415"/>
    <w:rsid w:val="00F65280"/>
    <w:rsid w:val="00FC7409"/>
    <w:rsid w:val="00FD6260"/>
    <w:rsid w:val="00FE0714"/>
    <w:rsid w:val="00FE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27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B669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27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B669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F0CFE-00BD-446F-AEBA-368EEBFAE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1181</TotalTime>
  <Pages>3</Pages>
  <Words>886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WAVIN Ekoplastik</Company>
  <LinksUpToDate>false</LinksUpToDate>
  <CharactersWithSpaces>6107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Attlová</dc:creator>
  <cp:lastModifiedBy>Eva Susová</cp:lastModifiedBy>
  <cp:revision>12</cp:revision>
  <cp:lastPrinted>2013-08-15T09:01:00Z</cp:lastPrinted>
  <dcterms:created xsi:type="dcterms:W3CDTF">2013-07-23T12:09:00Z</dcterms:created>
  <dcterms:modified xsi:type="dcterms:W3CDTF">2013-09-10T11:14:00Z</dcterms:modified>
</cp:coreProperties>
</file>